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901A5" w14:textId="24D05DA3" w:rsidR="00A57932" w:rsidRPr="006C2DA7" w:rsidRDefault="00A83B31" w:rsidP="00C8021C">
      <w:pPr>
        <w:spacing w:after="0" w:line="360" w:lineRule="auto"/>
        <w:jc w:val="center"/>
        <w:rPr>
          <w:rFonts w:ascii="Verdana" w:hAnsi="Verdana" w:cs="Arial"/>
          <w:b/>
          <w:bCs/>
          <w:sz w:val="32"/>
          <w:szCs w:val="32"/>
        </w:rPr>
      </w:pPr>
      <w:bookmarkStart w:id="0" w:name="_Toc69386859"/>
      <w:bookmarkStart w:id="1" w:name="_Toc69389260"/>
      <w:r>
        <w:rPr>
          <w:rFonts w:ascii="Verdana" w:hAnsi="Verdana" w:cs="Arial"/>
          <w:b/>
          <w:bCs/>
          <w:sz w:val="32"/>
          <w:szCs w:val="32"/>
        </w:rPr>
        <w:t>SPECYFIKACJA TECHNICZNA</w:t>
      </w:r>
      <w:r w:rsidR="003E194E" w:rsidRPr="006C2DA7">
        <w:rPr>
          <w:rFonts w:ascii="Verdana" w:hAnsi="Verdana" w:cs="Arial"/>
          <w:b/>
          <w:bCs/>
          <w:sz w:val="32"/>
          <w:szCs w:val="32"/>
        </w:rPr>
        <w:t xml:space="preserve"> </w:t>
      </w:r>
      <w:r w:rsidR="006C2DA7" w:rsidRPr="006C2DA7">
        <w:rPr>
          <w:rFonts w:ascii="Verdana" w:hAnsi="Verdana" w:cs="Arial"/>
          <w:b/>
          <w:bCs/>
          <w:sz w:val="32"/>
          <w:szCs w:val="32"/>
        </w:rPr>
        <w:t>TERMOMODERNIZACJI BUDYNKÓW UŻYTECZNOŚCI PUBLICZNEJ NA TERENIE GMINY SECEMIN</w:t>
      </w:r>
      <w:r w:rsidR="006C2DA7">
        <w:rPr>
          <w:rFonts w:ascii="Verdana" w:hAnsi="Verdana" w:cs="Arial"/>
          <w:b/>
          <w:bCs/>
          <w:sz w:val="32"/>
          <w:szCs w:val="32"/>
        </w:rPr>
        <w:t xml:space="preserve"> JAKO ELEMENT ZWIĘKSZENIA EFEKTYWNOŚCI ENERGETYCZNEJ W SEKTORZE PUBLICZNYM</w:t>
      </w:r>
    </w:p>
    <w:p w14:paraId="67303018" w14:textId="55F7B02C" w:rsidR="006B5F73" w:rsidRPr="00E8739D" w:rsidRDefault="00A57932" w:rsidP="00FF118E">
      <w:pPr>
        <w:spacing w:after="0" w:line="360" w:lineRule="auto"/>
        <w:jc w:val="both"/>
        <w:rPr>
          <w:rFonts w:ascii="Verdana" w:hAnsi="Verdana" w:cs="Arial"/>
          <w:sz w:val="18"/>
          <w:szCs w:val="18"/>
        </w:rPr>
      </w:pPr>
      <w:r w:rsidRPr="00E8739D">
        <w:rPr>
          <w:rFonts w:ascii="Verdana" w:hAnsi="Verdana" w:cs="Arial"/>
          <w:sz w:val="18"/>
          <w:szCs w:val="18"/>
        </w:rPr>
        <w:t xml:space="preserve"> </w:t>
      </w:r>
    </w:p>
    <w:tbl>
      <w:tblPr>
        <w:tblW w:w="8996"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0"/>
        <w:gridCol w:w="6146"/>
      </w:tblGrid>
      <w:tr w:rsidR="00F617E9" w:rsidRPr="00E8739D" w14:paraId="318262D4" w14:textId="77777777" w:rsidTr="001C4092">
        <w:trPr>
          <w:trHeight w:val="630"/>
        </w:trPr>
        <w:tc>
          <w:tcPr>
            <w:tcW w:w="2850" w:type="dxa"/>
            <w:tcBorders>
              <w:bottom w:val="single" w:sz="4" w:space="0" w:color="auto"/>
            </w:tcBorders>
            <w:vAlign w:val="center"/>
          </w:tcPr>
          <w:p w14:paraId="632177DF" w14:textId="77777777" w:rsidR="00F617E9" w:rsidRPr="00E8739D" w:rsidRDefault="00F617E9" w:rsidP="00FF118E">
            <w:pPr>
              <w:snapToGrid w:val="0"/>
              <w:spacing w:line="360" w:lineRule="auto"/>
              <w:rPr>
                <w:rFonts w:ascii="Verdana" w:hAnsi="Verdana" w:cs="Arial"/>
                <w:b/>
                <w:bCs/>
                <w:sz w:val="18"/>
                <w:szCs w:val="18"/>
              </w:rPr>
            </w:pPr>
            <w:bookmarkStart w:id="2" w:name="_Toc69469891"/>
            <w:bookmarkStart w:id="3" w:name="_Toc69714084"/>
            <w:r w:rsidRPr="00E8739D">
              <w:rPr>
                <w:rFonts w:ascii="Verdana" w:hAnsi="Verdana" w:cs="Arial"/>
                <w:b/>
                <w:sz w:val="18"/>
                <w:szCs w:val="18"/>
              </w:rPr>
              <w:t>Nazwa zdania</w:t>
            </w:r>
          </w:p>
        </w:tc>
        <w:tc>
          <w:tcPr>
            <w:tcW w:w="6146" w:type="dxa"/>
            <w:tcBorders>
              <w:bottom w:val="single" w:sz="4" w:space="0" w:color="auto"/>
            </w:tcBorders>
            <w:shd w:val="clear" w:color="auto" w:fill="FFFFFF"/>
            <w:vAlign w:val="center"/>
          </w:tcPr>
          <w:p w14:paraId="1600A338" w14:textId="55E26F91" w:rsidR="00F617E9" w:rsidRPr="005E42F8" w:rsidRDefault="00D40CBE" w:rsidP="00FF118E">
            <w:pPr>
              <w:spacing w:before="57" w:after="113" w:line="360" w:lineRule="auto"/>
              <w:jc w:val="both"/>
              <w:rPr>
                <w:rFonts w:ascii="Verdana" w:hAnsi="Verdana" w:cs="Arial"/>
                <w:b/>
                <w:bCs/>
                <w:sz w:val="18"/>
                <w:szCs w:val="18"/>
              </w:rPr>
            </w:pPr>
            <w:r>
              <w:rPr>
                <w:rFonts w:ascii="Verdana" w:hAnsi="Verdana" w:cs="Arial"/>
                <w:b/>
                <w:bCs/>
                <w:sz w:val="18"/>
                <w:szCs w:val="18"/>
              </w:rPr>
              <w:t>Modernizacja energetyczna budynku OSP w Woli Kuczkowskiej</w:t>
            </w:r>
            <w:r w:rsidRPr="005E42F8">
              <w:rPr>
                <w:rFonts w:ascii="Verdana" w:hAnsi="Verdana" w:cs="Arial"/>
                <w:b/>
                <w:bCs/>
                <w:sz w:val="18"/>
                <w:szCs w:val="18"/>
              </w:rPr>
              <w:t>.</w:t>
            </w:r>
          </w:p>
        </w:tc>
      </w:tr>
    </w:tbl>
    <w:p w14:paraId="72161D6E" w14:textId="77777777" w:rsidR="00F617E9" w:rsidRPr="00E8739D" w:rsidRDefault="00F617E9" w:rsidP="00FF118E">
      <w:pPr>
        <w:spacing w:after="0" w:line="360" w:lineRule="auto"/>
        <w:jc w:val="both"/>
        <w:rPr>
          <w:rFonts w:ascii="Verdana" w:hAnsi="Verdana" w:cs="Arial"/>
          <w:vanish/>
          <w:sz w:val="18"/>
          <w:szCs w:val="18"/>
        </w:rPr>
      </w:pPr>
    </w:p>
    <w:tbl>
      <w:tblPr>
        <w:tblW w:w="8996" w:type="dxa"/>
        <w:tblInd w:w="71" w:type="dxa"/>
        <w:tblLayout w:type="fixed"/>
        <w:tblCellMar>
          <w:left w:w="70" w:type="dxa"/>
          <w:right w:w="70" w:type="dxa"/>
        </w:tblCellMar>
        <w:tblLook w:val="0000" w:firstRow="0" w:lastRow="0" w:firstColumn="0" w:lastColumn="0" w:noHBand="0" w:noVBand="0"/>
      </w:tblPr>
      <w:tblGrid>
        <w:gridCol w:w="1484"/>
        <w:gridCol w:w="1366"/>
        <w:gridCol w:w="1469"/>
        <w:gridCol w:w="2409"/>
        <w:gridCol w:w="2268"/>
      </w:tblGrid>
      <w:tr w:rsidR="00F617E9" w:rsidRPr="00E8739D" w14:paraId="566DC5AA" w14:textId="77777777" w:rsidTr="00C8021C">
        <w:trPr>
          <w:trHeight w:val="1053"/>
        </w:trPr>
        <w:tc>
          <w:tcPr>
            <w:tcW w:w="2850" w:type="dxa"/>
            <w:gridSpan w:val="2"/>
            <w:tcBorders>
              <w:top w:val="single" w:sz="4" w:space="0" w:color="auto"/>
              <w:left w:val="single" w:sz="4" w:space="0" w:color="auto"/>
              <w:bottom w:val="single" w:sz="4" w:space="0" w:color="auto"/>
              <w:right w:val="single" w:sz="4" w:space="0" w:color="auto"/>
            </w:tcBorders>
            <w:vAlign w:val="center"/>
          </w:tcPr>
          <w:p w14:paraId="5573EA90" w14:textId="77777777" w:rsidR="00F617E9" w:rsidRPr="00E8739D" w:rsidRDefault="00F617E9" w:rsidP="00FF118E">
            <w:pPr>
              <w:snapToGrid w:val="0"/>
              <w:spacing w:line="360" w:lineRule="auto"/>
              <w:rPr>
                <w:rFonts w:ascii="Verdana" w:eastAsia="Calibri" w:hAnsi="Verdana" w:cs="Arial"/>
                <w:b/>
                <w:bCs/>
                <w:sz w:val="18"/>
                <w:szCs w:val="18"/>
              </w:rPr>
            </w:pPr>
            <w:r w:rsidRPr="00E8739D">
              <w:rPr>
                <w:rFonts w:ascii="Verdana" w:hAnsi="Verdana" w:cs="Arial"/>
                <w:b/>
                <w:sz w:val="18"/>
                <w:szCs w:val="18"/>
              </w:rPr>
              <w:t>A</w:t>
            </w:r>
            <w:r w:rsidRPr="00E8739D">
              <w:rPr>
                <w:rStyle w:val="Pogrubienie"/>
                <w:rFonts w:ascii="Verdana" w:eastAsia="Arial" w:hAnsi="Verdana" w:cs="Arial"/>
                <w:color w:val="000000"/>
                <w:sz w:val="18"/>
                <w:szCs w:val="18"/>
              </w:rPr>
              <w:t>dres  obiektu budowlanego</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5AFA7BD7" w14:textId="59476CC7" w:rsidR="00F617E9" w:rsidRPr="00E8739D" w:rsidRDefault="00D40CBE" w:rsidP="00FF118E">
            <w:pPr>
              <w:spacing w:line="360" w:lineRule="auto"/>
              <w:jc w:val="both"/>
              <w:rPr>
                <w:rFonts w:ascii="Verdana" w:hAnsi="Verdana" w:cs="Arial"/>
                <w:sz w:val="18"/>
                <w:szCs w:val="18"/>
              </w:rPr>
            </w:pPr>
            <w:r w:rsidRPr="00E8739D">
              <w:rPr>
                <w:rFonts w:ascii="Verdana" w:eastAsia="Calibri" w:hAnsi="Verdana" w:cs="Arial"/>
                <w:b/>
                <w:bCs/>
                <w:sz w:val="18"/>
                <w:szCs w:val="18"/>
              </w:rPr>
              <w:t xml:space="preserve">Działka nr </w:t>
            </w:r>
            <w:r>
              <w:rPr>
                <w:rFonts w:ascii="Verdana" w:eastAsia="Calibri" w:hAnsi="Verdana" w:cs="Arial"/>
                <w:b/>
                <w:bCs/>
                <w:sz w:val="18"/>
                <w:szCs w:val="18"/>
              </w:rPr>
              <w:t>362</w:t>
            </w:r>
            <w:r w:rsidRPr="00E8739D">
              <w:rPr>
                <w:rFonts w:ascii="Verdana" w:eastAsia="Calibri" w:hAnsi="Verdana" w:cs="Arial"/>
                <w:b/>
                <w:bCs/>
                <w:sz w:val="18"/>
                <w:szCs w:val="18"/>
              </w:rPr>
              <w:t xml:space="preserve"> , Obręb 001</w:t>
            </w:r>
            <w:r>
              <w:rPr>
                <w:rFonts w:ascii="Verdana" w:eastAsia="Calibri" w:hAnsi="Verdana" w:cs="Arial"/>
                <w:b/>
                <w:bCs/>
                <w:sz w:val="18"/>
                <w:szCs w:val="18"/>
              </w:rPr>
              <w:t>7 Wola Wolica</w:t>
            </w:r>
            <w:r w:rsidRPr="00E8739D">
              <w:rPr>
                <w:rFonts w:ascii="Verdana" w:eastAsia="Calibri" w:hAnsi="Verdana" w:cs="Arial"/>
                <w:b/>
                <w:bCs/>
                <w:sz w:val="18"/>
                <w:szCs w:val="18"/>
              </w:rPr>
              <w:t>, Gmina S</w:t>
            </w:r>
            <w:r>
              <w:rPr>
                <w:rFonts w:ascii="Verdana" w:eastAsia="Calibri" w:hAnsi="Verdana" w:cs="Arial"/>
                <w:b/>
                <w:bCs/>
                <w:sz w:val="18"/>
                <w:szCs w:val="18"/>
              </w:rPr>
              <w:t>ecemin</w:t>
            </w:r>
            <w:r w:rsidRPr="00E8739D">
              <w:rPr>
                <w:rFonts w:ascii="Verdana" w:eastAsia="Calibri" w:hAnsi="Verdana" w:cs="Arial"/>
                <w:b/>
                <w:bCs/>
                <w:sz w:val="18"/>
                <w:szCs w:val="18"/>
              </w:rPr>
              <w:t xml:space="preserve">,  powiat </w:t>
            </w:r>
            <w:r>
              <w:rPr>
                <w:rFonts w:ascii="Verdana" w:eastAsia="Calibri" w:hAnsi="Verdana" w:cs="Arial"/>
                <w:b/>
                <w:bCs/>
                <w:sz w:val="18"/>
                <w:szCs w:val="18"/>
              </w:rPr>
              <w:t>włoszczowski</w:t>
            </w:r>
            <w:r w:rsidRPr="00E8739D">
              <w:rPr>
                <w:rFonts w:ascii="Verdana" w:eastAsia="Calibri" w:hAnsi="Verdana" w:cs="Arial"/>
                <w:b/>
                <w:bCs/>
                <w:sz w:val="18"/>
                <w:szCs w:val="18"/>
              </w:rPr>
              <w:t xml:space="preserve">, </w:t>
            </w:r>
            <w:r w:rsidRPr="00E8739D">
              <w:rPr>
                <w:rStyle w:val="Pogrubienie"/>
                <w:rFonts w:ascii="Verdana" w:eastAsia="Calibri" w:hAnsi="Verdana" w:cs="Arial"/>
                <w:sz w:val="18"/>
                <w:szCs w:val="18"/>
              </w:rPr>
              <w:t xml:space="preserve"> województwo świętokrzyskie</w:t>
            </w:r>
          </w:p>
        </w:tc>
      </w:tr>
      <w:tr w:rsidR="00F617E9" w:rsidRPr="00E8739D" w14:paraId="744CCD19" w14:textId="77777777" w:rsidTr="00EA3E67">
        <w:trPr>
          <w:trHeight w:val="727"/>
        </w:trPr>
        <w:tc>
          <w:tcPr>
            <w:tcW w:w="2850" w:type="dxa"/>
            <w:gridSpan w:val="2"/>
            <w:tcBorders>
              <w:top w:val="single" w:sz="4" w:space="0" w:color="auto"/>
              <w:left w:val="single" w:sz="4" w:space="0" w:color="auto"/>
              <w:bottom w:val="single" w:sz="4" w:space="0" w:color="auto"/>
              <w:right w:val="single" w:sz="4" w:space="0" w:color="auto"/>
            </w:tcBorders>
            <w:vAlign w:val="center"/>
          </w:tcPr>
          <w:p w14:paraId="4C44ED70" w14:textId="77777777" w:rsidR="00F617E9" w:rsidRPr="00E8739D" w:rsidRDefault="00F617E9" w:rsidP="00FF118E">
            <w:pPr>
              <w:snapToGrid w:val="0"/>
              <w:spacing w:line="360" w:lineRule="auto"/>
              <w:rPr>
                <w:rFonts w:ascii="Verdana" w:hAnsi="Verdana" w:cs="Arial"/>
                <w:b/>
                <w:sz w:val="18"/>
                <w:szCs w:val="18"/>
              </w:rPr>
            </w:pPr>
            <w:r w:rsidRPr="00E8739D">
              <w:rPr>
                <w:rFonts w:ascii="Verdana" w:hAnsi="Verdana" w:cs="Arial"/>
                <w:b/>
                <w:sz w:val="18"/>
                <w:szCs w:val="18"/>
              </w:rPr>
              <w:t>Kategoria obiektu budowlanego</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0B55C3FF" w14:textId="1B91074A" w:rsidR="00F617E9" w:rsidRPr="00E8739D" w:rsidRDefault="009C5370" w:rsidP="00FF118E">
            <w:pPr>
              <w:snapToGrid w:val="0"/>
              <w:spacing w:line="360" w:lineRule="auto"/>
              <w:jc w:val="both"/>
              <w:rPr>
                <w:rFonts w:ascii="Verdana" w:hAnsi="Verdana" w:cs="Arial"/>
                <w:sz w:val="18"/>
                <w:szCs w:val="18"/>
              </w:rPr>
            </w:pPr>
            <w:r>
              <w:rPr>
                <w:rFonts w:ascii="Verdana" w:hAnsi="Verdana" w:cs="Arial"/>
                <w:b/>
                <w:sz w:val="18"/>
                <w:szCs w:val="18"/>
              </w:rPr>
              <w:t>X</w:t>
            </w:r>
            <w:r w:rsidR="00D40CBE">
              <w:rPr>
                <w:rFonts w:ascii="Verdana" w:hAnsi="Verdana" w:cs="Arial"/>
                <w:b/>
                <w:sz w:val="18"/>
                <w:szCs w:val="18"/>
              </w:rPr>
              <w:t>II</w:t>
            </w:r>
          </w:p>
        </w:tc>
      </w:tr>
      <w:tr w:rsidR="00F617E9" w:rsidRPr="006C2DA7" w14:paraId="292A895A" w14:textId="77777777" w:rsidTr="001C4092">
        <w:trPr>
          <w:trHeight w:val="474"/>
        </w:trPr>
        <w:tc>
          <w:tcPr>
            <w:tcW w:w="2850" w:type="dxa"/>
            <w:gridSpan w:val="2"/>
            <w:tcBorders>
              <w:top w:val="single" w:sz="4" w:space="0" w:color="auto"/>
              <w:left w:val="single" w:sz="4" w:space="0" w:color="auto"/>
              <w:bottom w:val="single" w:sz="4" w:space="0" w:color="auto"/>
              <w:right w:val="single" w:sz="4" w:space="0" w:color="auto"/>
            </w:tcBorders>
            <w:vAlign w:val="center"/>
          </w:tcPr>
          <w:p w14:paraId="41653284" w14:textId="77777777" w:rsidR="00F617E9" w:rsidRPr="00E8739D" w:rsidRDefault="00F617E9" w:rsidP="0014745A">
            <w:pPr>
              <w:spacing w:line="360" w:lineRule="auto"/>
              <w:rPr>
                <w:rFonts w:ascii="Verdana" w:eastAsia="Calibri" w:hAnsi="Verdana" w:cs="Arial"/>
                <w:sz w:val="18"/>
                <w:szCs w:val="18"/>
              </w:rPr>
            </w:pPr>
            <w:r w:rsidRPr="00E8739D">
              <w:rPr>
                <w:rFonts w:ascii="Verdana" w:eastAsia="Calibri" w:hAnsi="Verdana" w:cs="Arial"/>
                <w:b/>
                <w:bCs/>
                <w:sz w:val="18"/>
                <w:szCs w:val="18"/>
              </w:rPr>
              <w:t xml:space="preserve">Nazwa i adres Zamawiającego </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69DA6CE1" w14:textId="179503AD" w:rsidR="0014745A" w:rsidRPr="00F12EB8" w:rsidRDefault="006B796C" w:rsidP="0014745A">
            <w:pPr>
              <w:spacing w:line="240" w:lineRule="auto"/>
              <w:jc w:val="both"/>
              <w:rPr>
                <w:rFonts w:ascii="Verdana" w:eastAsia="Calibri" w:hAnsi="Verdana" w:cs="Arial"/>
                <w:b/>
                <w:bCs/>
                <w:sz w:val="18"/>
                <w:szCs w:val="18"/>
              </w:rPr>
            </w:pPr>
            <w:r w:rsidRPr="00F12EB8">
              <w:rPr>
                <w:rFonts w:ascii="Verdana" w:eastAsia="Calibri" w:hAnsi="Verdana" w:cs="Arial"/>
                <w:b/>
                <w:bCs/>
                <w:sz w:val="18"/>
                <w:szCs w:val="18"/>
              </w:rPr>
              <w:t>Gmina S</w:t>
            </w:r>
            <w:r w:rsidR="006C2DA7" w:rsidRPr="00F12EB8">
              <w:rPr>
                <w:rFonts w:ascii="Verdana" w:eastAsia="Calibri" w:hAnsi="Verdana" w:cs="Arial"/>
                <w:b/>
                <w:bCs/>
                <w:sz w:val="18"/>
                <w:szCs w:val="18"/>
              </w:rPr>
              <w:t>ecemin</w:t>
            </w:r>
          </w:p>
          <w:p w14:paraId="517945A7" w14:textId="61467185" w:rsidR="006B796C" w:rsidRPr="00F12EB8" w:rsidRDefault="006C2DA7" w:rsidP="0014745A">
            <w:pPr>
              <w:spacing w:line="240" w:lineRule="auto"/>
              <w:jc w:val="both"/>
              <w:rPr>
                <w:rFonts w:ascii="Verdana" w:eastAsia="Calibri" w:hAnsi="Verdana" w:cs="Arial"/>
                <w:b/>
                <w:bCs/>
                <w:sz w:val="18"/>
                <w:szCs w:val="18"/>
              </w:rPr>
            </w:pPr>
            <w:r w:rsidRPr="00F12EB8">
              <w:rPr>
                <w:rFonts w:ascii="Verdana" w:eastAsia="Calibri" w:hAnsi="Verdana" w:cs="Arial"/>
                <w:b/>
                <w:bCs/>
                <w:sz w:val="18"/>
                <w:szCs w:val="18"/>
              </w:rPr>
              <w:t>29-145 Secemin</w:t>
            </w:r>
          </w:p>
          <w:p w14:paraId="624FC44C" w14:textId="2D5946BD" w:rsidR="006B796C" w:rsidRPr="00F12EB8" w:rsidRDefault="006B796C" w:rsidP="0014745A">
            <w:pPr>
              <w:spacing w:line="240" w:lineRule="auto"/>
              <w:jc w:val="both"/>
              <w:rPr>
                <w:rFonts w:ascii="Verdana" w:eastAsia="Calibri" w:hAnsi="Verdana" w:cs="Arial"/>
                <w:b/>
                <w:bCs/>
                <w:sz w:val="18"/>
                <w:szCs w:val="18"/>
              </w:rPr>
            </w:pPr>
            <w:r w:rsidRPr="00F12EB8">
              <w:rPr>
                <w:rFonts w:ascii="Verdana" w:eastAsia="Calibri" w:hAnsi="Verdana" w:cs="Arial"/>
                <w:b/>
                <w:bCs/>
                <w:sz w:val="18"/>
                <w:szCs w:val="18"/>
              </w:rPr>
              <w:t xml:space="preserve">ul. </w:t>
            </w:r>
            <w:r w:rsidR="006C2DA7" w:rsidRPr="00F12EB8">
              <w:rPr>
                <w:rFonts w:ascii="Verdana" w:eastAsia="Calibri" w:hAnsi="Verdana" w:cs="Arial"/>
                <w:b/>
                <w:bCs/>
                <w:sz w:val="18"/>
                <w:szCs w:val="18"/>
              </w:rPr>
              <w:t>Struga 2</w:t>
            </w:r>
          </w:p>
        </w:tc>
      </w:tr>
      <w:tr w:rsidR="00F617E9" w:rsidRPr="00E8739D" w14:paraId="2B8ECFA0" w14:textId="77777777" w:rsidTr="001C4092">
        <w:trPr>
          <w:trHeight w:val="474"/>
        </w:trPr>
        <w:tc>
          <w:tcPr>
            <w:tcW w:w="2850" w:type="dxa"/>
            <w:gridSpan w:val="2"/>
            <w:tcBorders>
              <w:top w:val="single" w:sz="4" w:space="0" w:color="auto"/>
              <w:left w:val="single" w:sz="4" w:space="0" w:color="auto"/>
              <w:bottom w:val="single" w:sz="4" w:space="0" w:color="auto"/>
              <w:right w:val="single" w:sz="4" w:space="0" w:color="auto"/>
            </w:tcBorders>
            <w:vAlign w:val="center"/>
          </w:tcPr>
          <w:p w14:paraId="5FE41131" w14:textId="1202FD22" w:rsidR="00F617E9" w:rsidRPr="00E8739D" w:rsidRDefault="00F617E9" w:rsidP="00FD07CB">
            <w:pPr>
              <w:snapToGrid w:val="0"/>
              <w:spacing w:line="360" w:lineRule="auto"/>
              <w:rPr>
                <w:rFonts w:ascii="Verdana" w:hAnsi="Verdana" w:cs="Arial"/>
                <w:b/>
                <w:bCs/>
                <w:sz w:val="18"/>
                <w:szCs w:val="18"/>
              </w:rPr>
            </w:pPr>
            <w:r w:rsidRPr="00E8739D">
              <w:rPr>
                <w:rFonts w:ascii="Verdana" w:hAnsi="Verdana" w:cs="Arial"/>
                <w:b/>
                <w:sz w:val="18"/>
                <w:szCs w:val="18"/>
              </w:rPr>
              <w:t xml:space="preserve">Nazwa i adres podmiotu opracowującego </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4B747A4A" w14:textId="42C278E5" w:rsidR="00F617E9" w:rsidRPr="00F12EB8" w:rsidRDefault="00F617E9" w:rsidP="00FF118E">
            <w:pPr>
              <w:pStyle w:val="Stopka"/>
              <w:snapToGrid w:val="0"/>
              <w:spacing w:line="360" w:lineRule="auto"/>
              <w:jc w:val="both"/>
              <w:rPr>
                <w:rFonts w:ascii="Verdana" w:hAnsi="Verdana" w:cs="Arial"/>
                <w:b/>
                <w:bCs/>
                <w:sz w:val="18"/>
                <w:szCs w:val="18"/>
              </w:rPr>
            </w:pPr>
            <w:r w:rsidRPr="00F12EB8">
              <w:rPr>
                <w:rFonts w:ascii="Verdana" w:hAnsi="Verdana" w:cs="Arial"/>
                <w:b/>
                <w:bCs/>
                <w:sz w:val="18"/>
                <w:szCs w:val="18"/>
              </w:rPr>
              <w:t xml:space="preserve">Zakład Obsługi Inwestycji EKO INWEST </w:t>
            </w:r>
            <w:r w:rsidR="002A06B5" w:rsidRPr="00F12EB8">
              <w:rPr>
                <w:rFonts w:ascii="Verdana" w:hAnsi="Verdana" w:cs="Arial"/>
                <w:b/>
                <w:bCs/>
                <w:sz w:val="18"/>
                <w:szCs w:val="18"/>
              </w:rPr>
              <w:t>Grzegorz Moćko</w:t>
            </w:r>
          </w:p>
          <w:p w14:paraId="66E9F2B5" w14:textId="77777777" w:rsidR="003854C4" w:rsidRPr="00F12EB8" w:rsidRDefault="002A06B5" w:rsidP="003854C4">
            <w:pPr>
              <w:pStyle w:val="Stopka"/>
              <w:snapToGrid w:val="0"/>
              <w:spacing w:line="360" w:lineRule="auto"/>
              <w:jc w:val="both"/>
              <w:rPr>
                <w:rFonts w:ascii="Verdana" w:hAnsi="Verdana" w:cs="Arial"/>
                <w:b/>
                <w:bCs/>
                <w:sz w:val="18"/>
                <w:szCs w:val="18"/>
              </w:rPr>
            </w:pPr>
            <w:r w:rsidRPr="00F12EB8">
              <w:rPr>
                <w:rFonts w:ascii="Verdana" w:hAnsi="Verdana" w:cs="Arial"/>
                <w:b/>
                <w:bCs/>
                <w:sz w:val="18"/>
                <w:szCs w:val="18"/>
              </w:rPr>
              <w:t>Kajetanów 125B</w:t>
            </w:r>
          </w:p>
          <w:p w14:paraId="41EC914B" w14:textId="4979F648" w:rsidR="00F617E9" w:rsidRPr="00F12EB8" w:rsidRDefault="002A06B5" w:rsidP="003854C4">
            <w:pPr>
              <w:pStyle w:val="Stopka"/>
              <w:snapToGrid w:val="0"/>
              <w:spacing w:line="360" w:lineRule="auto"/>
              <w:jc w:val="both"/>
              <w:rPr>
                <w:rFonts w:ascii="Verdana" w:hAnsi="Verdana" w:cs="Arial"/>
                <w:b/>
                <w:bCs/>
                <w:sz w:val="18"/>
                <w:szCs w:val="18"/>
              </w:rPr>
            </w:pPr>
            <w:r w:rsidRPr="00F12EB8">
              <w:rPr>
                <w:rFonts w:ascii="Verdana" w:hAnsi="Verdana" w:cs="Arial"/>
                <w:b/>
                <w:bCs/>
                <w:sz w:val="18"/>
                <w:szCs w:val="18"/>
              </w:rPr>
              <w:t>26-050 Zagnańsk</w:t>
            </w:r>
            <w:r w:rsidR="00F617E9" w:rsidRPr="00F12EB8">
              <w:rPr>
                <w:rFonts w:ascii="Verdana" w:hAnsi="Verdana" w:cs="Arial"/>
                <w:b/>
                <w:bCs/>
                <w:sz w:val="18"/>
                <w:szCs w:val="18"/>
              </w:rPr>
              <w:t xml:space="preserve"> </w:t>
            </w:r>
          </w:p>
        </w:tc>
      </w:tr>
      <w:tr w:rsidR="006C2DA7" w:rsidRPr="00E8739D" w14:paraId="4F2A200B" w14:textId="77777777" w:rsidTr="00A7215E">
        <w:trPr>
          <w:trHeight w:val="464"/>
        </w:trPr>
        <w:tc>
          <w:tcPr>
            <w:tcW w:w="8996" w:type="dxa"/>
            <w:gridSpan w:val="5"/>
            <w:tcBorders>
              <w:top w:val="single" w:sz="4" w:space="0" w:color="auto"/>
              <w:left w:val="single" w:sz="4" w:space="0" w:color="auto"/>
              <w:right w:val="single" w:sz="4" w:space="0" w:color="auto"/>
            </w:tcBorders>
            <w:vAlign w:val="center"/>
          </w:tcPr>
          <w:p w14:paraId="7655D562" w14:textId="1C214065" w:rsidR="0009289C" w:rsidRDefault="0009289C" w:rsidP="00FF118E">
            <w:pPr>
              <w:pStyle w:val="Stopka"/>
              <w:snapToGrid w:val="0"/>
              <w:spacing w:line="360" w:lineRule="auto"/>
              <w:jc w:val="both"/>
              <w:rPr>
                <w:rFonts w:ascii="Verdana" w:hAnsi="Verdana" w:cs="Arial"/>
                <w:b/>
                <w:sz w:val="18"/>
                <w:szCs w:val="18"/>
              </w:rPr>
            </w:pPr>
            <w:r>
              <w:rPr>
                <w:rFonts w:ascii="Verdana" w:hAnsi="Verdana" w:cs="Arial"/>
                <w:b/>
                <w:sz w:val="18"/>
                <w:szCs w:val="18"/>
              </w:rPr>
              <w:t>TOM I</w:t>
            </w:r>
            <w:r w:rsidR="00005B70">
              <w:rPr>
                <w:rFonts w:ascii="Verdana" w:hAnsi="Verdana" w:cs="Arial"/>
                <w:b/>
                <w:sz w:val="18"/>
                <w:szCs w:val="18"/>
              </w:rPr>
              <w:t>/</w:t>
            </w:r>
            <w:r w:rsidR="00A83B31">
              <w:rPr>
                <w:rFonts w:ascii="Verdana" w:hAnsi="Verdana" w:cs="Arial"/>
                <w:b/>
                <w:sz w:val="18"/>
                <w:szCs w:val="18"/>
              </w:rPr>
              <w:t>2</w:t>
            </w:r>
          </w:p>
          <w:p w14:paraId="52B39A0F" w14:textId="6EA6213B" w:rsidR="006C2DA7" w:rsidRPr="00E8739D" w:rsidRDefault="006C2DA7" w:rsidP="00FF118E">
            <w:pPr>
              <w:pStyle w:val="Stopka"/>
              <w:snapToGrid w:val="0"/>
              <w:spacing w:line="360" w:lineRule="auto"/>
              <w:jc w:val="both"/>
              <w:rPr>
                <w:rFonts w:ascii="Verdana" w:hAnsi="Verdana" w:cs="Arial"/>
                <w:b/>
                <w:sz w:val="18"/>
                <w:szCs w:val="18"/>
              </w:rPr>
            </w:pPr>
            <w:r>
              <w:rPr>
                <w:rFonts w:ascii="Verdana" w:hAnsi="Verdana" w:cs="Arial"/>
                <w:b/>
                <w:sz w:val="18"/>
                <w:szCs w:val="18"/>
              </w:rPr>
              <w:t>Branża: konstrukcyjno - budowlana</w:t>
            </w:r>
          </w:p>
        </w:tc>
      </w:tr>
      <w:tr w:rsidR="008E7B27" w:rsidRPr="00E8739D" w14:paraId="72FFF06D" w14:textId="77777777" w:rsidTr="00A7215E">
        <w:trPr>
          <w:trHeight w:val="464"/>
        </w:trPr>
        <w:tc>
          <w:tcPr>
            <w:tcW w:w="8996" w:type="dxa"/>
            <w:gridSpan w:val="5"/>
            <w:tcBorders>
              <w:top w:val="single" w:sz="4" w:space="0" w:color="auto"/>
              <w:left w:val="single" w:sz="4" w:space="0" w:color="auto"/>
              <w:right w:val="single" w:sz="4" w:space="0" w:color="auto"/>
            </w:tcBorders>
            <w:vAlign w:val="center"/>
          </w:tcPr>
          <w:p w14:paraId="3B48CD7C" w14:textId="5260714F" w:rsidR="008E7B27" w:rsidRPr="00E8739D" w:rsidRDefault="008E7B27" w:rsidP="00FF118E">
            <w:pPr>
              <w:pStyle w:val="Stopka"/>
              <w:snapToGrid w:val="0"/>
              <w:spacing w:line="360" w:lineRule="auto"/>
              <w:jc w:val="both"/>
              <w:rPr>
                <w:rFonts w:ascii="Verdana" w:hAnsi="Verdana" w:cs="Arial"/>
                <w:b/>
                <w:bCs/>
                <w:sz w:val="18"/>
                <w:szCs w:val="18"/>
              </w:rPr>
            </w:pPr>
            <w:r w:rsidRPr="00E8739D">
              <w:rPr>
                <w:rFonts w:ascii="Verdana" w:hAnsi="Verdana" w:cs="Arial"/>
                <w:b/>
                <w:sz w:val="18"/>
                <w:szCs w:val="18"/>
              </w:rPr>
              <w:t>Autor</w:t>
            </w:r>
            <w:r w:rsidR="00A7215E" w:rsidRPr="00E8739D">
              <w:rPr>
                <w:rFonts w:ascii="Verdana" w:hAnsi="Verdana" w:cs="Arial"/>
                <w:b/>
                <w:sz w:val="18"/>
                <w:szCs w:val="18"/>
              </w:rPr>
              <w:t>zy</w:t>
            </w:r>
            <w:r w:rsidRPr="00E8739D">
              <w:rPr>
                <w:rFonts w:ascii="Verdana" w:hAnsi="Verdana" w:cs="Arial"/>
                <w:b/>
                <w:sz w:val="18"/>
                <w:szCs w:val="18"/>
              </w:rPr>
              <w:t xml:space="preserve"> opracowania: </w:t>
            </w:r>
          </w:p>
        </w:tc>
      </w:tr>
      <w:tr w:rsidR="00A7215E" w:rsidRPr="00E8739D" w14:paraId="207AFC7F" w14:textId="77777777" w:rsidTr="00E8739D">
        <w:trPr>
          <w:trHeight w:val="474"/>
        </w:trPr>
        <w:tc>
          <w:tcPr>
            <w:tcW w:w="1484" w:type="dxa"/>
            <w:tcBorders>
              <w:top w:val="single" w:sz="4" w:space="0" w:color="auto"/>
              <w:left w:val="single" w:sz="4" w:space="0" w:color="auto"/>
              <w:bottom w:val="single" w:sz="4" w:space="0" w:color="auto"/>
              <w:right w:val="single" w:sz="4" w:space="0" w:color="auto"/>
            </w:tcBorders>
            <w:vAlign w:val="center"/>
          </w:tcPr>
          <w:p w14:paraId="511BC17B" w14:textId="6491AF74"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Stanowisko</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DA76AF" w14:textId="5ED13D06"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Imię i nazwisko</w:t>
            </w:r>
          </w:p>
        </w:tc>
        <w:tc>
          <w:tcPr>
            <w:tcW w:w="2409" w:type="dxa"/>
            <w:tcBorders>
              <w:top w:val="single" w:sz="4" w:space="0" w:color="auto"/>
              <w:left w:val="single" w:sz="4" w:space="0" w:color="auto"/>
              <w:bottom w:val="single" w:sz="4" w:space="0" w:color="auto"/>
              <w:right w:val="single" w:sz="4" w:space="0" w:color="auto"/>
            </w:tcBorders>
            <w:vAlign w:val="center"/>
          </w:tcPr>
          <w:p w14:paraId="4807D9BC" w14:textId="2A169F8A"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Numer uprawnień</w:t>
            </w:r>
          </w:p>
        </w:tc>
        <w:tc>
          <w:tcPr>
            <w:tcW w:w="2268" w:type="dxa"/>
            <w:tcBorders>
              <w:top w:val="single" w:sz="4" w:space="0" w:color="auto"/>
              <w:left w:val="single" w:sz="4" w:space="0" w:color="auto"/>
              <w:bottom w:val="single" w:sz="4" w:space="0" w:color="auto"/>
              <w:right w:val="single" w:sz="4" w:space="0" w:color="auto"/>
            </w:tcBorders>
            <w:vAlign w:val="center"/>
          </w:tcPr>
          <w:p w14:paraId="656CF835" w14:textId="1537DA88"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Data i podpis</w:t>
            </w:r>
          </w:p>
        </w:tc>
      </w:tr>
      <w:tr w:rsidR="00A7215E" w:rsidRPr="00E8739D" w14:paraId="3D278396" w14:textId="77777777" w:rsidTr="00E8739D">
        <w:trPr>
          <w:trHeight w:val="474"/>
        </w:trPr>
        <w:tc>
          <w:tcPr>
            <w:tcW w:w="1484" w:type="dxa"/>
            <w:tcBorders>
              <w:top w:val="single" w:sz="4" w:space="0" w:color="auto"/>
              <w:left w:val="single" w:sz="4" w:space="0" w:color="auto"/>
              <w:bottom w:val="single" w:sz="4" w:space="0" w:color="auto"/>
              <w:right w:val="single" w:sz="4" w:space="0" w:color="auto"/>
            </w:tcBorders>
            <w:vAlign w:val="center"/>
          </w:tcPr>
          <w:p w14:paraId="6855629F" w14:textId="7DA39DAA" w:rsidR="00A7215E" w:rsidRPr="00E8739D" w:rsidRDefault="00A7215E" w:rsidP="00952B9B">
            <w:pPr>
              <w:pStyle w:val="Stopka"/>
              <w:snapToGrid w:val="0"/>
              <w:spacing w:line="360" w:lineRule="auto"/>
              <w:jc w:val="both"/>
              <w:rPr>
                <w:rFonts w:ascii="Verdana" w:hAnsi="Verdana" w:cs="Arial"/>
                <w:b/>
                <w:bCs/>
                <w:sz w:val="18"/>
                <w:szCs w:val="18"/>
              </w:rPr>
            </w:pPr>
            <w:r w:rsidRPr="00E8739D">
              <w:rPr>
                <w:rFonts w:ascii="Verdana" w:hAnsi="Verdana" w:cs="Arial"/>
                <w:b/>
                <w:bCs/>
                <w:sz w:val="18"/>
                <w:szCs w:val="18"/>
              </w:rPr>
              <w:t>Projektant: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B55324" w14:textId="0788D6F5" w:rsidR="00A7215E" w:rsidRPr="00E8739D" w:rsidRDefault="00A7215E" w:rsidP="00952B9B">
            <w:pPr>
              <w:pStyle w:val="Stopka"/>
              <w:snapToGrid w:val="0"/>
              <w:spacing w:line="360" w:lineRule="auto"/>
              <w:jc w:val="both"/>
              <w:rPr>
                <w:rFonts w:ascii="Verdana" w:hAnsi="Verdana" w:cs="Arial"/>
                <w:b/>
                <w:bCs/>
                <w:sz w:val="18"/>
                <w:szCs w:val="18"/>
              </w:rPr>
            </w:pPr>
            <w:r w:rsidRPr="00E8739D">
              <w:rPr>
                <w:rFonts w:ascii="Verdana" w:hAnsi="Verdana" w:cs="Arial"/>
                <w:b/>
                <w:bCs/>
                <w:sz w:val="18"/>
                <w:szCs w:val="18"/>
              </w:rPr>
              <w:t>mgr inż. Tomasz Pierzak</w:t>
            </w:r>
          </w:p>
        </w:tc>
        <w:tc>
          <w:tcPr>
            <w:tcW w:w="2409" w:type="dxa"/>
            <w:tcBorders>
              <w:top w:val="single" w:sz="4" w:space="0" w:color="auto"/>
              <w:left w:val="single" w:sz="4" w:space="0" w:color="auto"/>
              <w:bottom w:val="single" w:sz="4" w:space="0" w:color="auto"/>
              <w:right w:val="single" w:sz="4" w:space="0" w:color="auto"/>
            </w:tcBorders>
            <w:vAlign w:val="center"/>
          </w:tcPr>
          <w:p w14:paraId="7D435CB3" w14:textId="0E5AE4E4" w:rsidR="00A7215E" w:rsidRPr="00E8739D" w:rsidRDefault="00A7215E" w:rsidP="00952B9B">
            <w:pPr>
              <w:pStyle w:val="Stopka"/>
              <w:snapToGrid w:val="0"/>
              <w:spacing w:line="360" w:lineRule="auto"/>
              <w:jc w:val="both"/>
              <w:rPr>
                <w:rFonts w:ascii="Verdana" w:hAnsi="Verdana" w:cs="Arial"/>
                <w:b/>
                <w:bCs/>
                <w:sz w:val="18"/>
                <w:szCs w:val="18"/>
              </w:rPr>
            </w:pPr>
            <w:r w:rsidRPr="00E8739D">
              <w:rPr>
                <w:rFonts w:ascii="Verdana" w:hAnsi="Verdana" w:cs="Arial"/>
                <w:b/>
                <w:bCs/>
                <w:sz w:val="18"/>
                <w:szCs w:val="18"/>
              </w:rPr>
              <w:t>SWK/0005/POOK/10</w:t>
            </w:r>
          </w:p>
        </w:tc>
        <w:tc>
          <w:tcPr>
            <w:tcW w:w="2268" w:type="dxa"/>
            <w:tcBorders>
              <w:top w:val="single" w:sz="4" w:space="0" w:color="auto"/>
              <w:left w:val="single" w:sz="4" w:space="0" w:color="auto"/>
              <w:bottom w:val="single" w:sz="4" w:space="0" w:color="auto"/>
              <w:right w:val="single" w:sz="4" w:space="0" w:color="auto"/>
            </w:tcBorders>
            <w:vAlign w:val="center"/>
          </w:tcPr>
          <w:p w14:paraId="368F93D8" w14:textId="20E13DC7" w:rsidR="00A7215E" w:rsidRPr="00E8739D" w:rsidRDefault="00A7215E" w:rsidP="00A7215E">
            <w:pPr>
              <w:pStyle w:val="Stopka"/>
              <w:snapToGrid w:val="0"/>
              <w:spacing w:line="360" w:lineRule="auto"/>
              <w:jc w:val="right"/>
              <w:rPr>
                <w:rFonts w:ascii="Verdana" w:hAnsi="Verdana" w:cs="Arial"/>
                <w:b/>
                <w:bCs/>
                <w:sz w:val="18"/>
                <w:szCs w:val="18"/>
              </w:rPr>
            </w:pPr>
            <w:r w:rsidRPr="00E8739D">
              <w:rPr>
                <w:rFonts w:ascii="Verdana" w:hAnsi="Verdana" w:cs="Arial"/>
                <w:b/>
                <w:bCs/>
                <w:sz w:val="18"/>
                <w:szCs w:val="18"/>
              </w:rPr>
              <w:t>0</w:t>
            </w:r>
            <w:r w:rsidR="006C2DA7">
              <w:rPr>
                <w:rFonts w:ascii="Verdana" w:hAnsi="Verdana" w:cs="Arial"/>
                <w:b/>
                <w:bCs/>
                <w:sz w:val="18"/>
                <w:szCs w:val="18"/>
              </w:rPr>
              <w:t>9</w:t>
            </w:r>
            <w:r w:rsidRPr="00E8739D">
              <w:rPr>
                <w:rFonts w:ascii="Verdana" w:hAnsi="Verdana" w:cs="Arial"/>
                <w:b/>
                <w:bCs/>
                <w:sz w:val="18"/>
                <w:szCs w:val="18"/>
              </w:rPr>
              <w:t>.2025 r.</w:t>
            </w:r>
          </w:p>
        </w:tc>
      </w:tr>
      <w:tr w:rsidR="00A7215E" w:rsidRPr="00E8739D" w14:paraId="3EACBA70" w14:textId="77777777" w:rsidTr="00E8739D">
        <w:trPr>
          <w:trHeight w:val="474"/>
        </w:trPr>
        <w:tc>
          <w:tcPr>
            <w:tcW w:w="1484" w:type="dxa"/>
            <w:tcBorders>
              <w:top w:val="single" w:sz="4" w:space="0" w:color="auto"/>
              <w:left w:val="single" w:sz="4" w:space="0" w:color="auto"/>
              <w:bottom w:val="single" w:sz="4" w:space="0" w:color="auto"/>
              <w:right w:val="single" w:sz="4" w:space="0" w:color="auto"/>
            </w:tcBorders>
            <w:vAlign w:val="center"/>
          </w:tcPr>
          <w:p w14:paraId="1F28C7C9" w14:textId="46A05AD1" w:rsidR="00A7215E" w:rsidRPr="00E8739D" w:rsidRDefault="00686DEE" w:rsidP="00952B9B">
            <w:pPr>
              <w:pStyle w:val="Stopka"/>
              <w:snapToGrid w:val="0"/>
              <w:spacing w:line="360" w:lineRule="auto"/>
              <w:jc w:val="both"/>
              <w:rPr>
                <w:rFonts w:ascii="Verdana" w:hAnsi="Verdana" w:cs="Arial"/>
                <w:b/>
                <w:bCs/>
                <w:sz w:val="18"/>
                <w:szCs w:val="18"/>
              </w:rPr>
            </w:pPr>
            <w:r w:rsidRPr="00E8739D">
              <w:rPr>
                <w:rFonts w:ascii="Verdana" w:hAnsi="Verdana" w:cs="Arial"/>
                <w:b/>
                <w:bCs/>
                <w:sz w:val="18"/>
                <w:szCs w:val="18"/>
              </w:rPr>
              <w:t>Opracował</w:t>
            </w:r>
            <w:r w:rsidR="00A7215E" w:rsidRPr="00E8739D">
              <w:rPr>
                <w:rFonts w:ascii="Verdana" w:hAnsi="Verdana" w:cs="Arial"/>
                <w:b/>
                <w:bCs/>
                <w:sz w:val="18"/>
                <w:szCs w:val="18"/>
              </w:rPr>
              <w:t xml:space="preserve">: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852A9B" w14:textId="7F9367AA" w:rsidR="00A7215E" w:rsidRPr="00E8739D" w:rsidRDefault="00A7215E" w:rsidP="00952B9B">
            <w:pPr>
              <w:pStyle w:val="Stopka"/>
              <w:snapToGrid w:val="0"/>
              <w:spacing w:line="360" w:lineRule="auto"/>
              <w:jc w:val="both"/>
              <w:rPr>
                <w:rFonts w:ascii="Verdana" w:hAnsi="Verdana" w:cs="Arial"/>
                <w:b/>
                <w:bCs/>
                <w:sz w:val="18"/>
                <w:szCs w:val="18"/>
              </w:rPr>
            </w:pPr>
            <w:r w:rsidRPr="00E8739D">
              <w:rPr>
                <w:rFonts w:ascii="Verdana" w:hAnsi="Verdana" w:cs="Arial"/>
                <w:b/>
                <w:bCs/>
                <w:sz w:val="18"/>
                <w:szCs w:val="18"/>
              </w:rPr>
              <w:t>inż. Grzegorz Moćko</w:t>
            </w:r>
          </w:p>
        </w:tc>
        <w:tc>
          <w:tcPr>
            <w:tcW w:w="2409" w:type="dxa"/>
            <w:tcBorders>
              <w:top w:val="single" w:sz="4" w:space="0" w:color="auto"/>
              <w:left w:val="single" w:sz="4" w:space="0" w:color="auto"/>
              <w:bottom w:val="single" w:sz="4" w:space="0" w:color="auto"/>
              <w:right w:val="single" w:sz="4" w:space="0" w:color="auto"/>
            </w:tcBorders>
            <w:vAlign w:val="center"/>
          </w:tcPr>
          <w:p w14:paraId="61C06C2D" w14:textId="7EBE1D46" w:rsidR="00A7215E" w:rsidRPr="00E8739D" w:rsidRDefault="00A7215E" w:rsidP="00952B9B">
            <w:pPr>
              <w:pStyle w:val="Stopka"/>
              <w:snapToGrid w:val="0"/>
              <w:spacing w:line="360" w:lineRule="auto"/>
              <w:jc w:val="both"/>
              <w:rPr>
                <w:rFonts w:ascii="Verdana" w:hAnsi="Verdana" w:cs="Arial"/>
                <w:b/>
                <w:bCs/>
                <w:sz w:val="18"/>
                <w:szCs w:val="18"/>
              </w:rPr>
            </w:pPr>
            <w:r w:rsidRPr="00E8739D">
              <w:rPr>
                <w:rFonts w:ascii="Verdana" w:hAnsi="Verdana" w:cs="Arial"/>
                <w:b/>
                <w:bCs/>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E02DB88" w14:textId="69983214" w:rsidR="00A7215E" w:rsidRPr="00E8739D" w:rsidRDefault="00A7215E" w:rsidP="00A7215E">
            <w:pPr>
              <w:pStyle w:val="Stopka"/>
              <w:snapToGrid w:val="0"/>
              <w:spacing w:line="360" w:lineRule="auto"/>
              <w:jc w:val="right"/>
              <w:rPr>
                <w:rFonts w:ascii="Verdana" w:hAnsi="Verdana" w:cs="Arial"/>
                <w:b/>
                <w:bCs/>
                <w:sz w:val="18"/>
                <w:szCs w:val="18"/>
              </w:rPr>
            </w:pPr>
            <w:r w:rsidRPr="00E8739D">
              <w:rPr>
                <w:rFonts w:ascii="Verdana" w:hAnsi="Verdana" w:cs="Arial"/>
                <w:b/>
                <w:bCs/>
                <w:sz w:val="18"/>
                <w:szCs w:val="18"/>
              </w:rPr>
              <w:t>0</w:t>
            </w:r>
            <w:r w:rsidR="006C2DA7">
              <w:rPr>
                <w:rFonts w:ascii="Verdana" w:hAnsi="Verdana" w:cs="Arial"/>
                <w:b/>
                <w:bCs/>
                <w:sz w:val="18"/>
                <w:szCs w:val="18"/>
              </w:rPr>
              <w:t>9</w:t>
            </w:r>
            <w:r w:rsidRPr="00E8739D">
              <w:rPr>
                <w:rFonts w:ascii="Verdana" w:hAnsi="Verdana" w:cs="Arial"/>
                <w:b/>
                <w:bCs/>
                <w:sz w:val="18"/>
                <w:szCs w:val="18"/>
              </w:rPr>
              <w:t>.2025 r.</w:t>
            </w:r>
          </w:p>
        </w:tc>
      </w:tr>
    </w:tbl>
    <w:p w14:paraId="59696B43" w14:textId="42B01FAF" w:rsidR="00A7215E" w:rsidRDefault="00A7215E" w:rsidP="00A83B31">
      <w:pPr>
        <w:autoSpaceDE w:val="0"/>
        <w:spacing w:line="360" w:lineRule="auto"/>
        <w:rPr>
          <w:rFonts w:ascii="Arial" w:eastAsia="Cambria" w:hAnsi="Arial" w:cs="Arial"/>
          <w:b/>
          <w:bCs/>
          <w:color w:val="000000"/>
        </w:rPr>
      </w:pPr>
    </w:p>
    <w:p w14:paraId="48773BC0" w14:textId="77777777" w:rsidR="00A83B31" w:rsidRDefault="00A83B31" w:rsidP="00A83B31">
      <w:pPr>
        <w:autoSpaceDE w:val="0"/>
        <w:spacing w:line="360" w:lineRule="auto"/>
        <w:rPr>
          <w:rFonts w:ascii="Arial" w:eastAsia="Cambria" w:hAnsi="Arial" w:cs="Arial"/>
          <w:b/>
          <w:bCs/>
          <w:color w:val="000000"/>
        </w:rPr>
      </w:pPr>
    </w:p>
    <w:p w14:paraId="16CA3816" w14:textId="74AD7B25" w:rsidR="00A7215E" w:rsidRDefault="00F617E9" w:rsidP="00F7012C">
      <w:pPr>
        <w:autoSpaceDE w:val="0"/>
        <w:spacing w:line="360" w:lineRule="auto"/>
        <w:jc w:val="center"/>
        <w:rPr>
          <w:rFonts w:ascii="Arial" w:eastAsia="Cambria" w:hAnsi="Arial" w:cs="Arial"/>
          <w:b/>
          <w:bCs/>
          <w:color w:val="000000"/>
        </w:rPr>
      </w:pPr>
      <w:r w:rsidRPr="00295759">
        <w:rPr>
          <w:rFonts w:ascii="Arial" w:eastAsia="Cambria" w:hAnsi="Arial" w:cs="Arial"/>
          <w:b/>
          <w:bCs/>
          <w:color w:val="000000"/>
        </w:rPr>
        <w:t xml:space="preserve">- </w:t>
      </w:r>
      <w:r w:rsidR="007263CB" w:rsidRPr="00295759">
        <w:rPr>
          <w:rFonts w:ascii="Arial" w:eastAsia="Cambria" w:hAnsi="Arial" w:cs="Arial"/>
          <w:b/>
          <w:bCs/>
          <w:color w:val="000000"/>
        </w:rPr>
        <w:t xml:space="preserve"> </w:t>
      </w:r>
      <w:r w:rsidR="006C2DA7">
        <w:rPr>
          <w:rFonts w:ascii="Arial" w:eastAsia="Cambria" w:hAnsi="Arial" w:cs="Arial"/>
          <w:b/>
          <w:bCs/>
          <w:color w:val="000000"/>
        </w:rPr>
        <w:t xml:space="preserve">wrzesień </w:t>
      </w:r>
      <w:r w:rsidRPr="00295759">
        <w:rPr>
          <w:rFonts w:ascii="Arial" w:eastAsia="Cambria" w:hAnsi="Arial" w:cs="Arial"/>
          <w:b/>
          <w:bCs/>
          <w:color w:val="000000"/>
        </w:rPr>
        <w:t>202</w:t>
      </w:r>
      <w:r w:rsidR="006B796C">
        <w:rPr>
          <w:rFonts w:ascii="Arial" w:eastAsia="Cambria" w:hAnsi="Arial" w:cs="Arial"/>
          <w:b/>
          <w:bCs/>
          <w:color w:val="000000"/>
        </w:rPr>
        <w:t>5</w:t>
      </w:r>
      <w:r w:rsidRPr="00295759">
        <w:rPr>
          <w:rFonts w:ascii="Arial" w:eastAsia="Cambria" w:hAnsi="Arial" w:cs="Arial"/>
          <w:b/>
          <w:bCs/>
          <w:color w:val="000000"/>
        </w:rPr>
        <w:t xml:space="preserve"> </w:t>
      </w:r>
      <w:r w:rsidR="00D20E26">
        <w:rPr>
          <w:rFonts w:ascii="Arial" w:eastAsia="Cambria" w:hAnsi="Arial" w:cs="Arial"/>
          <w:b/>
          <w:bCs/>
          <w:color w:val="000000"/>
        </w:rPr>
        <w:t>–</w:t>
      </w:r>
      <w:bookmarkStart w:id="4" w:name="_Toc69386860"/>
      <w:bookmarkStart w:id="5" w:name="_Toc69389261"/>
      <w:bookmarkStart w:id="6" w:name="_Toc69469892"/>
      <w:bookmarkStart w:id="7" w:name="_Toc69714085"/>
      <w:bookmarkEnd w:id="0"/>
      <w:bookmarkEnd w:id="1"/>
      <w:bookmarkEnd w:id="2"/>
      <w:bookmarkEnd w:id="3"/>
    </w:p>
    <w:p w14:paraId="5F0AF2ED" w14:textId="77777777" w:rsidR="00A83B31" w:rsidRPr="00A83B31" w:rsidRDefault="00A83B31" w:rsidP="00A83B31">
      <w:pPr>
        <w:spacing w:after="0" w:line="276" w:lineRule="auto"/>
        <w:jc w:val="center"/>
        <w:rPr>
          <w:rFonts w:ascii="Verdana" w:eastAsia="Cambria" w:hAnsi="Verdana" w:cs="Arial"/>
          <w:b/>
          <w:bCs/>
          <w:color w:val="000000"/>
          <w:sz w:val="18"/>
          <w:szCs w:val="18"/>
        </w:rPr>
      </w:pPr>
      <w:r w:rsidRPr="00A83B31">
        <w:rPr>
          <w:rFonts w:ascii="Verdana" w:eastAsia="Cambria" w:hAnsi="Verdana" w:cs="Arial"/>
          <w:b/>
          <w:bCs/>
          <w:color w:val="000000"/>
          <w:sz w:val="18"/>
          <w:szCs w:val="18"/>
        </w:rPr>
        <w:lastRenderedPageBreak/>
        <w:t>STWiORB -WYMAGANIA OGÓLNE</w:t>
      </w:r>
    </w:p>
    <w:p w14:paraId="7D70813C" w14:textId="77777777" w:rsidR="00A83B31" w:rsidRPr="00A83B31" w:rsidRDefault="00A83B31" w:rsidP="00A83B31">
      <w:pPr>
        <w:spacing w:after="0" w:line="276" w:lineRule="auto"/>
        <w:rPr>
          <w:rFonts w:ascii="Verdana" w:eastAsia="Cambria" w:hAnsi="Verdana" w:cs="Arial"/>
          <w:b/>
          <w:bCs/>
          <w:color w:val="000000"/>
          <w:sz w:val="18"/>
          <w:szCs w:val="18"/>
        </w:rPr>
      </w:pPr>
      <w:r w:rsidRPr="00A83B31">
        <w:rPr>
          <w:rFonts w:ascii="Verdana" w:eastAsia="Cambria" w:hAnsi="Verdana" w:cs="Arial"/>
          <w:b/>
          <w:bCs/>
          <w:color w:val="000000"/>
          <w:sz w:val="18"/>
          <w:szCs w:val="18"/>
        </w:rPr>
        <w:t>1. WSTĘP.</w:t>
      </w:r>
    </w:p>
    <w:p w14:paraId="60293386" w14:textId="4E84A617" w:rsidR="00A83B31" w:rsidRPr="00A83B31" w:rsidRDefault="00A83B31" w:rsidP="00A83B31">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1.1. Niniejsze Specyfikacje Techniczne odnoszą się do wykonania i odbioru robót</w:t>
      </w:r>
      <w:r>
        <w:rPr>
          <w:rFonts w:ascii="Verdana" w:eastAsia="Cambria" w:hAnsi="Verdana" w:cs="Arial"/>
          <w:color w:val="000000"/>
          <w:sz w:val="18"/>
          <w:szCs w:val="18"/>
        </w:rPr>
        <w:t xml:space="preserve"> </w:t>
      </w:r>
      <w:r w:rsidRPr="00A83B31">
        <w:rPr>
          <w:rFonts w:ascii="Verdana" w:eastAsia="Cambria" w:hAnsi="Verdana" w:cs="Arial"/>
          <w:color w:val="000000"/>
          <w:sz w:val="18"/>
          <w:szCs w:val="18"/>
        </w:rPr>
        <w:t>podstawowych, tymczasowych i towarzyszących przy realizacji zamówienia publicznego</w:t>
      </w:r>
      <w:r>
        <w:rPr>
          <w:rFonts w:ascii="Verdana" w:eastAsia="Cambria" w:hAnsi="Verdana" w:cs="Arial"/>
          <w:color w:val="000000"/>
          <w:sz w:val="18"/>
          <w:szCs w:val="18"/>
        </w:rPr>
        <w:t>.</w:t>
      </w:r>
    </w:p>
    <w:p w14:paraId="4E0777BB" w14:textId="1331D97E" w:rsidR="00A83B31" w:rsidRPr="00A83B31" w:rsidRDefault="00A83B31" w:rsidP="00A83B31">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Specyfikacje Techniczne przeznaczone są do stosowana jako załącznik do SWZ i umowy</w:t>
      </w:r>
      <w:r>
        <w:rPr>
          <w:rFonts w:ascii="Verdana" w:eastAsia="Cambria" w:hAnsi="Verdana" w:cs="Arial"/>
          <w:color w:val="000000"/>
          <w:sz w:val="18"/>
          <w:szCs w:val="18"/>
        </w:rPr>
        <w:t xml:space="preserve"> </w:t>
      </w:r>
      <w:r w:rsidRPr="00A83B31">
        <w:rPr>
          <w:rFonts w:ascii="Verdana" w:eastAsia="Cambria" w:hAnsi="Verdana" w:cs="Arial"/>
          <w:color w:val="000000"/>
          <w:sz w:val="18"/>
          <w:szCs w:val="18"/>
        </w:rPr>
        <w:t>przy zlecaniu i realizacji robót objętych zadaniem. Niniejszy dokument, jako element</w:t>
      </w:r>
      <w:r>
        <w:rPr>
          <w:rFonts w:ascii="Verdana" w:eastAsia="Cambria" w:hAnsi="Verdana" w:cs="Arial"/>
          <w:color w:val="000000"/>
          <w:sz w:val="18"/>
          <w:szCs w:val="18"/>
        </w:rPr>
        <w:t xml:space="preserve"> </w:t>
      </w:r>
      <w:r w:rsidRPr="00A83B31">
        <w:rPr>
          <w:rFonts w:ascii="Verdana" w:eastAsia="Cambria" w:hAnsi="Verdana" w:cs="Arial"/>
          <w:color w:val="000000"/>
          <w:sz w:val="18"/>
          <w:szCs w:val="18"/>
        </w:rPr>
        <w:t>składowy całej dokumentacji nie może funkcjonować samodzielnie, a musi być rozpatrywany</w:t>
      </w:r>
      <w:r>
        <w:rPr>
          <w:rFonts w:ascii="Verdana" w:eastAsia="Cambria" w:hAnsi="Verdana" w:cs="Arial"/>
          <w:color w:val="000000"/>
          <w:sz w:val="18"/>
          <w:szCs w:val="18"/>
        </w:rPr>
        <w:t xml:space="preserve"> </w:t>
      </w:r>
      <w:r w:rsidRPr="00A83B31">
        <w:rPr>
          <w:rFonts w:ascii="Verdana" w:eastAsia="Cambria" w:hAnsi="Verdana" w:cs="Arial"/>
          <w:color w:val="000000"/>
          <w:sz w:val="18"/>
          <w:szCs w:val="18"/>
        </w:rPr>
        <w:t xml:space="preserve">łącznie z dokumentacją </w:t>
      </w:r>
      <w:r>
        <w:rPr>
          <w:rFonts w:ascii="Verdana" w:eastAsia="Cambria" w:hAnsi="Verdana" w:cs="Arial"/>
          <w:color w:val="000000"/>
          <w:sz w:val="18"/>
          <w:szCs w:val="18"/>
        </w:rPr>
        <w:t>projektową</w:t>
      </w:r>
      <w:r w:rsidRPr="00A83B31">
        <w:rPr>
          <w:rFonts w:ascii="Verdana" w:eastAsia="Cambria" w:hAnsi="Verdana" w:cs="Arial"/>
          <w:color w:val="000000"/>
          <w:sz w:val="18"/>
          <w:szCs w:val="18"/>
        </w:rPr>
        <w:t xml:space="preserve"> oraz SWZ.</w:t>
      </w:r>
    </w:p>
    <w:p w14:paraId="0F892D6F" w14:textId="77777777" w:rsidR="00A83B31" w:rsidRPr="00A83B31" w:rsidRDefault="00A83B31" w:rsidP="00A83B31">
      <w:pPr>
        <w:spacing w:after="0" w:line="276" w:lineRule="auto"/>
        <w:rPr>
          <w:rFonts w:ascii="Verdana" w:eastAsia="Cambria" w:hAnsi="Verdana" w:cs="Arial"/>
          <w:b/>
          <w:bCs/>
          <w:color w:val="000000"/>
          <w:sz w:val="18"/>
          <w:szCs w:val="18"/>
        </w:rPr>
      </w:pPr>
      <w:r w:rsidRPr="00A83B31">
        <w:rPr>
          <w:rFonts w:ascii="Verdana" w:eastAsia="Cambria" w:hAnsi="Verdana" w:cs="Arial"/>
          <w:b/>
          <w:bCs/>
          <w:color w:val="000000"/>
          <w:sz w:val="18"/>
          <w:szCs w:val="18"/>
        </w:rPr>
        <w:t>1.2. Przedmiot i zakres zamówienia.</w:t>
      </w:r>
    </w:p>
    <w:p w14:paraId="1CA0C668" w14:textId="77777777" w:rsidR="00A83B31" w:rsidRPr="00A83B31" w:rsidRDefault="00A83B31" w:rsidP="00A83B31">
      <w:pPr>
        <w:spacing w:after="0" w:line="276" w:lineRule="auto"/>
        <w:rPr>
          <w:rFonts w:ascii="Verdana" w:eastAsia="Cambria" w:hAnsi="Verdana" w:cs="Arial"/>
          <w:color w:val="000000"/>
          <w:sz w:val="18"/>
          <w:szCs w:val="18"/>
        </w:rPr>
      </w:pPr>
      <w:r w:rsidRPr="00A83B31">
        <w:rPr>
          <w:rFonts w:ascii="Verdana" w:eastAsia="Cambria" w:hAnsi="Verdana" w:cs="Arial"/>
          <w:color w:val="000000"/>
          <w:sz w:val="18"/>
          <w:szCs w:val="18"/>
        </w:rPr>
        <w:t>1.2.1. Przedmiot zamówienia</w:t>
      </w:r>
    </w:p>
    <w:p w14:paraId="5EE83768" w14:textId="77777777" w:rsidR="00A83B31" w:rsidRPr="00A83B31" w:rsidRDefault="00A83B31" w:rsidP="00A83B31">
      <w:pPr>
        <w:spacing w:after="0" w:line="276" w:lineRule="auto"/>
        <w:rPr>
          <w:rFonts w:ascii="Verdana" w:eastAsia="Cambria" w:hAnsi="Verdana" w:cs="Arial"/>
          <w:color w:val="000000"/>
          <w:sz w:val="18"/>
          <w:szCs w:val="18"/>
        </w:rPr>
      </w:pPr>
      <w:r w:rsidRPr="00A83B31">
        <w:rPr>
          <w:rFonts w:ascii="Verdana" w:eastAsia="Cambria" w:hAnsi="Verdana" w:cs="Arial"/>
          <w:color w:val="000000"/>
          <w:sz w:val="18"/>
          <w:szCs w:val="18"/>
        </w:rPr>
        <w:t>Dla realizacji zamówienia opracowano szczegółowe specyfikacje techniczne:</w:t>
      </w:r>
    </w:p>
    <w:p w14:paraId="0DA27065" w14:textId="77777777" w:rsidR="00A83B31" w:rsidRPr="00A83B31" w:rsidRDefault="00A83B31" w:rsidP="00A83B31">
      <w:pPr>
        <w:spacing w:after="0" w:line="276" w:lineRule="auto"/>
        <w:rPr>
          <w:rFonts w:ascii="Verdana" w:eastAsia="Cambria" w:hAnsi="Verdana" w:cs="Arial"/>
          <w:color w:val="000000"/>
          <w:sz w:val="18"/>
          <w:szCs w:val="18"/>
        </w:rPr>
      </w:pPr>
      <w:r w:rsidRPr="00A83B31">
        <w:rPr>
          <w:rFonts w:ascii="Verdana" w:eastAsia="Cambria" w:hAnsi="Verdana" w:cs="Arial"/>
          <w:color w:val="000000"/>
          <w:sz w:val="18"/>
          <w:szCs w:val="18"/>
        </w:rPr>
        <w:t>SST-01 - CPV 45111300-1 - roboty rozbiórkowe</w:t>
      </w:r>
    </w:p>
    <w:p w14:paraId="2BBE7D7A" w14:textId="77777777" w:rsidR="00A83B31" w:rsidRPr="00A83B31" w:rsidRDefault="00A83B31" w:rsidP="00A83B31">
      <w:pPr>
        <w:spacing w:after="0" w:line="276" w:lineRule="auto"/>
        <w:rPr>
          <w:rFonts w:ascii="Verdana" w:eastAsia="Cambria" w:hAnsi="Verdana" w:cs="Arial"/>
          <w:color w:val="000000"/>
          <w:sz w:val="18"/>
          <w:szCs w:val="18"/>
        </w:rPr>
      </w:pPr>
      <w:r w:rsidRPr="00A83B31">
        <w:rPr>
          <w:rFonts w:ascii="Verdana" w:eastAsia="Cambria" w:hAnsi="Verdana" w:cs="Arial"/>
          <w:color w:val="000000"/>
          <w:sz w:val="18"/>
          <w:szCs w:val="18"/>
        </w:rPr>
        <w:t>SST-02 - CPV 45111200-0 - roboty ziemne</w:t>
      </w:r>
    </w:p>
    <w:p w14:paraId="45E0804B" w14:textId="77777777" w:rsidR="00A83B31" w:rsidRPr="00A83B31" w:rsidRDefault="00A83B31" w:rsidP="00A83B31">
      <w:pPr>
        <w:spacing w:after="0" w:line="276" w:lineRule="auto"/>
        <w:rPr>
          <w:rFonts w:ascii="Verdana" w:eastAsia="Cambria" w:hAnsi="Verdana" w:cs="Arial"/>
          <w:color w:val="000000"/>
          <w:sz w:val="18"/>
          <w:szCs w:val="18"/>
        </w:rPr>
      </w:pPr>
      <w:r w:rsidRPr="00A83B31">
        <w:rPr>
          <w:rFonts w:ascii="Verdana" w:eastAsia="Cambria" w:hAnsi="Verdana" w:cs="Arial"/>
          <w:color w:val="000000"/>
          <w:sz w:val="18"/>
          <w:szCs w:val="18"/>
        </w:rPr>
        <w:t>SST-03 – CPV 45320000-6 - roboty izolacyjne</w:t>
      </w:r>
    </w:p>
    <w:p w14:paraId="50A6A851" w14:textId="0390D72B" w:rsidR="00A83B31" w:rsidRPr="00A83B31" w:rsidRDefault="00A83B31" w:rsidP="00A83B31">
      <w:pPr>
        <w:spacing w:after="0" w:line="276" w:lineRule="auto"/>
        <w:rPr>
          <w:rFonts w:ascii="Verdana" w:eastAsia="Cambria" w:hAnsi="Verdana" w:cs="Arial"/>
          <w:color w:val="000000"/>
          <w:sz w:val="18"/>
          <w:szCs w:val="18"/>
        </w:rPr>
      </w:pPr>
      <w:r w:rsidRPr="00A83B31">
        <w:rPr>
          <w:rFonts w:ascii="Verdana" w:eastAsia="Cambria" w:hAnsi="Verdana" w:cs="Arial"/>
          <w:color w:val="000000"/>
          <w:sz w:val="18"/>
          <w:szCs w:val="18"/>
        </w:rPr>
        <w:t>SST-0</w:t>
      </w:r>
      <w:r w:rsidR="00754998">
        <w:rPr>
          <w:rFonts w:ascii="Verdana" w:eastAsia="Cambria" w:hAnsi="Verdana" w:cs="Arial"/>
          <w:color w:val="000000"/>
          <w:sz w:val="18"/>
          <w:szCs w:val="18"/>
        </w:rPr>
        <w:t>4</w:t>
      </w:r>
      <w:r w:rsidRPr="00A83B31">
        <w:rPr>
          <w:rFonts w:ascii="Verdana" w:eastAsia="Cambria" w:hAnsi="Verdana" w:cs="Arial"/>
          <w:color w:val="000000"/>
          <w:sz w:val="18"/>
          <w:szCs w:val="18"/>
        </w:rPr>
        <w:t>- CPV 45321000-3 - roboty izolacji cieplnych</w:t>
      </w:r>
    </w:p>
    <w:p w14:paraId="60D98E00" w14:textId="77777777" w:rsidR="00A83B31" w:rsidRPr="00A83B31" w:rsidRDefault="00A83B31" w:rsidP="00A83B31">
      <w:pPr>
        <w:spacing w:after="0" w:line="276" w:lineRule="auto"/>
        <w:rPr>
          <w:rFonts w:ascii="Verdana" w:eastAsia="Cambria" w:hAnsi="Verdana" w:cs="Arial"/>
          <w:color w:val="000000"/>
          <w:sz w:val="18"/>
          <w:szCs w:val="18"/>
        </w:rPr>
      </w:pPr>
      <w:r w:rsidRPr="00A83B31">
        <w:rPr>
          <w:rFonts w:ascii="Verdana" w:eastAsia="Cambria" w:hAnsi="Verdana" w:cs="Arial"/>
          <w:color w:val="000000"/>
          <w:sz w:val="18"/>
          <w:szCs w:val="18"/>
        </w:rPr>
        <w:t>SST-05 - CPV 45421100 5 - roboty stolarskie</w:t>
      </w:r>
    </w:p>
    <w:p w14:paraId="71610086" w14:textId="53B1EC4B" w:rsidR="00A83B31" w:rsidRPr="00A83B31" w:rsidRDefault="00A83B31" w:rsidP="00A83B31">
      <w:pPr>
        <w:spacing w:after="0" w:line="276" w:lineRule="auto"/>
        <w:rPr>
          <w:rFonts w:ascii="Verdana" w:eastAsia="Cambria" w:hAnsi="Verdana" w:cs="Arial"/>
          <w:color w:val="000000"/>
          <w:sz w:val="18"/>
          <w:szCs w:val="18"/>
        </w:rPr>
      </w:pPr>
      <w:r w:rsidRPr="00A83B31">
        <w:rPr>
          <w:rFonts w:ascii="Verdana" w:eastAsia="Cambria" w:hAnsi="Verdana" w:cs="Arial"/>
          <w:color w:val="000000"/>
          <w:sz w:val="18"/>
          <w:szCs w:val="18"/>
        </w:rPr>
        <w:t>SST-0</w:t>
      </w:r>
      <w:r w:rsidR="00786CBC">
        <w:rPr>
          <w:rFonts w:ascii="Verdana" w:eastAsia="Cambria" w:hAnsi="Verdana" w:cs="Arial"/>
          <w:color w:val="000000"/>
          <w:sz w:val="18"/>
          <w:szCs w:val="18"/>
        </w:rPr>
        <w:t>6</w:t>
      </w:r>
      <w:r w:rsidRPr="00A83B31">
        <w:rPr>
          <w:rFonts w:ascii="Verdana" w:eastAsia="Cambria" w:hAnsi="Verdana" w:cs="Arial"/>
          <w:color w:val="000000"/>
          <w:sz w:val="18"/>
          <w:szCs w:val="18"/>
        </w:rPr>
        <w:t xml:space="preserve"> - CPV 45410000-4 - roboty tynkarskie</w:t>
      </w:r>
    </w:p>
    <w:p w14:paraId="614FB886" w14:textId="2D3418A3" w:rsidR="00A83B31" w:rsidRPr="00A83B31" w:rsidRDefault="00A83B31" w:rsidP="00A83B31">
      <w:pPr>
        <w:spacing w:after="0" w:line="276" w:lineRule="auto"/>
        <w:rPr>
          <w:rFonts w:ascii="Verdana" w:eastAsia="Cambria" w:hAnsi="Verdana" w:cs="Arial"/>
          <w:color w:val="000000"/>
          <w:sz w:val="18"/>
          <w:szCs w:val="18"/>
        </w:rPr>
      </w:pPr>
      <w:r w:rsidRPr="00A83B31">
        <w:rPr>
          <w:rFonts w:ascii="Verdana" w:eastAsia="Cambria" w:hAnsi="Verdana" w:cs="Arial"/>
          <w:color w:val="000000"/>
          <w:sz w:val="18"/>
          <w:szCs w:val="18"/>
        </w:rPr>
        <w:t>SST-0</w:t>
      </w:r>
      <w:r w:rsidR="00786CBC">
        <w:rPr>
          <w:rFonts w:ascii="Verdana" w:eastAsia="Cambria" w:hAnsi="Verdana" w:cs="Arial"/>
          <w:color w:val="000000"/>
          <w:sz w:val="18"/>
          <w:szCs w:val="18"/>
        </w:rPr>
        <w:t>7</w:t>
      </w:r>
      <w:r w:rsidRPr="00A83B31">
        <w:rPr>
          <w:rFonts w:ascii="Verdana" w:eastAsia="Cambria" w:hAnsi="Verdana" w:cs="Arial"/>
          <w:color w:val="000000"/>
          <w:sz w:val="18"/>
          <w:szCs w:val="18"/>
        </w:rPr>
        <w:t xml:space="preserve"> - CPV 45442100-8 - roboty malarskie</w:t>
      </w:r>
    </w:p>
    <w:p w14:paraId="4A66CEC3" w14:textId="6E275CF7" w:rsidR="00A83B31" w:rsidRPr="00A83B31" w:rsidRDefault="00A83B31" w:rsidP="00A83B31">
      <w:pPr>
        <w:spacing w:after="0" w:line="276" w:lineRule="auto"/>
        <w:rPr>
          <w:rFonts w:ascii="Verdana" w:eastAsia="Cambria" w:hAnsi="Verdana" w:cs="Arial"/>
          <w:color w:val="000000"/>
          <w:sz w:val="18"/>
          <w:szCs w:val="18"/>
        </w:rPr>
      </w:pPr>
      <w:r w:rsidRPr="00A83B31">
        <w:rPr>
          <w:rFonts w:ascii="Verdana" w:eastAsia="Cambria" w:hAnsi="Verdana" w:cs="Arial"/>
          <w:color w:val="000000"/>
          <w:sz w:val="18"/>
          <w:szCs w:val="18"/>
        </w:rPr>
        <w:t>SST-</w:t>
      </w:r>
      <w:r w:rsidR="00786CBC">
        <w:rPr>
          <w:rFonts w:ascii="Verdana" w:eastAsia="Cambria" w:hAnsi="Verdana" w:cs="Arial"/>
          <w:color w:val="000000"/>
          <w:sz w:val="18"/>
          <w:szCs w:val="18"/>
        </w:rPr>
        <w:t>08</w:t>
      </w:r>
      <w:r w:rsidRPr="00A83B31">
        <w:rPr>
          <w:rFonts w:ascii="Verdana" w:eastAsia="Cambria" w:hAnsi="Verdana" w:cs="Arial"/>
          <w:color w:val="000000"/>
          <w:sz w:val="18"/>
          <w:szCs w:val="18"/>
        </w:rPr>
        <w:t xml:space="preserve"> - CPV 45443000-4 - roboty elewacyjne</w:t>
      </w:r>
    </w:p>
    <w:p w14:paraId="10DC9D1F" w14:textId="39A418AE" w:rsidR="00A83B31" w:rsidRDefault="00A83B31" w:rsidP="00A83B31">
      <w:pPr>
        <w:spacing w:after="0" w:line="276" w:lineRule="auto"/>
        <w:rPr>
          <w:rFonts w:ascii="Verdana" w:eastAsia="Cambria" w:hAnsi="Verdana" w:cs="Arial"/>
          <w:color w:val="000000"/>
          <w:sz w:val="18"/>
          <w:szCs w:val="18"/>
        </w:rPr>
      </w:pPr>
      <w:r w:rsidRPr="00A83B31">
        <w:rPr>
          <w:rFonts w:ascii="Verdana" w:eastAsia="Cambria" w:hAnsi="Verdana" w:cs="Arial"/>
          <w:color w:val="000000"/>
          <w:sz w:val="18"/>
          <w:szCs w:val="18"/>
        </w:rPr>
        <w:t>SST-</w:t>
      </w:r>
      <w:r w:rsidR="00786CBC">
        <w:rPr>
          <w:rFonts w:ascii="Verdana" w:eastAsia="Cambria" w:hAnsi="Verdana" w:cs="Arial"/>
          <w:color w:val="000000"/>
          <w:sz w:val="18"/>
          <w:szCs w:val="18"/>
        </w:rPr>
        <w:t>09</w:t>
      </w:r>
      <w:r w:rsidRPr="00A83B31">
        <w:rPr>
          <w:rFonts w:ascii="Verdana" w:eastAsia="Cambria" w:hAnsi="Verdana" w:cs="Arial"/>
          <w:color w:val="000000"/>
          <w:sz w:val="18"/>
          <w:szCs w:val="18"/>
        </w:rPr>
        <w:t xml:space="preserve"> - CPV 45233253-7 - roboty nawierzchni z kostki</w:t>
      </w:r>
    </w:p>
    <w:p w14:paraId="1C5C9BE8" w14:textId="70764001" w:rsidR="00E46487" w:rsidRPr="00A83B31" w:rsidRDefault="00E46487" w:rsidP="00A83B31">
      <w:pPr>
        <w:spacing w:after="0" w:line="276" w:lineRule="auto"/>
        <w:rPr>
          <w:rFonts w:ascii="Verdana" w:eastAsia="Cambria" w:hAnsi="Verdana" w:cs="Arial"/>
          <w:color w:val="000000"/>
          <w:sz w:val="18"/>
          <w:szCs w:val="18"/>
        </w:rPr>
      </w:pPr>
      <w:r>
        <w:rPr>
          <w:rFonts w:ascii="Verdana" w:eastAsia="Cambria" w:hAnsi="Verdana" w:cs="Arial"/>
          <w:color w:val="000000"/>
          <w:sz w:val="18"/>
          <w:szCs w:val="18"/>
        </w:rPr>
        <w:t>STT-10 – CPV 45430000-0 – pokrywanie podłóg i ścian</w:t>
      </w:r>
    </w:p>
    <w:p w14:paraId="7A84701F" w14:textId="77777777" w:rsidR="00A83B31" w:rsidRPr="00A83B31" w:rsidRDefault="00A83B31" w:rsidP="00A83B31">
      <w:pPr>
        <w:spacing w:after="0" w:line="276" w:lineRule="auto"/>
        <w:rPr>
          <w:rFonts w:ascii="Verdana" w:eastAsia="Cambria" w:hAnsi="Verdana" w:cs="Arial"/>
          <w:b/>
          <w:bCs/>
          <w:color w:val="000000"/>
          <w:sz w:val="18"/>
          <w:szCs w:val="18"/>
        </w:rPr>
      </w:pPr>
      <w:r w:rsidRPr="00A83B31">
        <w:rPr>
          <w:rFonts w:ascii="Verdana" w:eastAsia="Cambria" w:hAnsi="Verdana" w:cs="Arial"/>
          <w:b/>
          <w:bCs/>
          <w:color w:val="000000"/>
          <w:sz w:val="18"/>
          <w:szCs w:val="18"/>
        </w:rPr>
        <w:t>1.3. Zakres robót objętych Specyfikacją Techniczną.</w:t>
      </w:r>
    </w:p>
    <w:p w14:paraId="0B27B2F8" w14:textId="57FC5C4E" w:rsidR="00A83B31" w:rsidRPr="00A83B31" w:rsidRDefault="00A83B31" w:rsidP="00A83B31">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Zakres, którego dotyczą niniejsze ST, obejmuje roboty i czynności umożliwiające i mające na</w:t>
      </w:r>
      <w:r>
        <w:rPr>
          <w:rFonts w:ascii="Verdana" w:eastAsia="Cambria" w:hAnsi="Verdana" w:cs="Arial"/>
          <w:color w:val="000000"/>
          <w:sz w:val="18"/>
          <w:szCs w:val="18"/>
        </w:rPr>
        <w:t xml:space="preserve"> </w:t>
      </w:r>
      <w:r w:rsidRPr="00A83B31">
        <w:rPr>
          <w:rFonts w:ascii="Verdana" w:eastAsia="Cambria" w:hAnsi="Verdana" w:cs="Arial"/>
          <w:color w:val="000000"/>
          <w:sz w:val="18"/>
          <w:szCs w:val="18"/>
        </w:rPr>
        <w:t>celu realizację wszelkich robót objętych Dokumentacją Projektową dla wymienionego</w:t>
      </w:r>
      <w:r>
        <w:rPr>
          <w:rFonts w:ascii="Verdana" w:eastAsia="Cambria" w:hAnsi="Verdana" w:cs="Arial"/>
          <w:color w:val="000000"/>
          <w:sz w:val="18"/>
          <w:szCs w:val="18"/>
        </w:rPr>
        <w:t xml:space="preserve"> </w:t>
      </w:r>
      <w:r w:rsidRPr="00A83B31">
        <w:rPr>
          <w:rFonts w:ascii="Verdana" w:eastAsia="Cambria" w:hAnsi="Verdana" w:cs="Arial"/>
          <w:color w:val="000000"/>
          <w:sz w:val="18"/>
          <w:szCs w:val="18"/>
        </w:rPr>
        <w:t>punkcie 1.1 zadania</w:t>
      </w:r>
    </w:p>
    <w:p w14:paraId="0D097FA1" w14:textId="77777777" w:rsidR="00A83B31" w:rsidRPr="00A83B31" w:rsidRDefault="00A83B31" w:rsidP="00A83B31">
      <w:pPr>
        <w:spacing w:after="0" w:line="276" w:lineRule="auto"/>
        <w:rPr>
          <w:rFonts w:ascii="Verdana" w:eastAsia="Cambria" w:hAnsi="Verdana" w:cs="Arial"/>
          <w:b/>
          <w:bCs/>
          <w:color w:val="000000"/>
          <w:sz w:val="18"/>
          <w:szCs w:val="18"/>
        </w:rPr>
      </w:pPr>
      <w:r w:rsidRPr="00A83B31">
        <w:rPr>
          <w:rFonts w:ascii="Verdana" w:eastAsia="Cambria" w:hAnsi="Verdana" w:cs="Arial"/>
          <w:b/>
          <w:bCs/>
          <w:color w:val="000000"/>
          <w:sz w:val="18"/>
          <w:szCs w:val="18"/>
        </w:rPr>
        <w:t>1.4. Teren budowy</w:t>
      </w:r>
    </w:p>
    <w:p w14:paraId="40720B6B" w14:textId="49316024" w:rsidR="00A83B31" w:rsidRPr="00A83B31" w:rsidRDefault="00A83B31" w:rsidP="00A83B31">
      <w:pPr>
        <w:spacing w:after="0" w:line="276" w:lineRule="auto"/>
        <w:rPr>
          <w:rFonts w:ascii="Verdana" w:eastAsia="Cambria" w:hAnsi="Verdana" w:cs="Arial"/>
          <w:color w:val="000000"/>
          <w:sz w:val="18"/>
          <w:szCs w:val="18"/>
          <w:u w:val="single"/>
        </w:rPr>
      </w:pPr>
      <w:r w:rsidRPr="00A83B31">
        <w:rPr>
          <w:rFonts w:ascii="Verdana" w:eastAsia="Cambria" w:hAnsi="Verdana" w:cs="Arial"/>
          <w:color w:val="000000"/>
          <w:sz w:val="18"/>
          <w:szCs w:val="18"/>
          <w:u w:val="single"/>
        </w:rPr>
        <w:t xml:space="preserve">1.4.1. Charakterystyka </w:t>
      </w:r>
      <w:r w:rsidR="007B3204" w:rsidRPr="007B3204">
        <w:rPr>
          <w:rFonts w:ascii="Verdana" w:eastAsia="Cambria" w:hAnsi="Verdana" w:cs="Arial"/>
          <w:color w:val="000000"/>
          <w:sz w:val="18"/>
          <w:szCs w:val="18"/>
          <w:u w:val="single"/>
        </w:rPr>
        <w:t>budynku</w:t>
      </w:r>
    </w:p>
    <w:p w14:paraId="3304BF65" w14:textId="77777777" w:rsidR="007B3204" w:rsidRPr="007B3204" w:rsidRDefault="007B3204" w:rsidP="007B3204">
      <w:pPr>
        <w:autoSpaceDE w:val="0"/>
        <w:autoSpaceDN w:val="0"/>
        <w:adjustRightInd w:val="0"/>
        <w:spacing w:after="0" w:line="276" w:lineRule="auto"/>
        <w:jc w:val="both"/>
        <w:rPr>
          <w:rFonts w:ascii="Verdana" w:hAnsi="Verdana" w:cs="Calibri,Bold"/>
          <w:sz w:val="18"/>
          <w:szCs w:val="18"/>
        </w:rPr>
      </w:pPr>
      <w:r w:rsidRPr="007B3204">
        <w:rPr>
          <w:rFonts w:ascii="Verdana" w:hAnsi="Verdana" w:cs="Calibri,Bold"/>
          <w:sz w:val="18"/>
          <w:szCs w:val="18"/>
        </w:rPr>
        <w:t>Budynek wybudowany w latach 10-tych XX w. w technologii tradycyjnej, 1-kondygnacyjny z poddaszem nieu</w:t>
      </w:r>
      <w:r w:rsidRPr="007B3204">
        <w:rPr>
          <w:rFonts w:ascii="Verdana" w:hAnsi="Verdana" w:cs="Calibri,Bold" w:hint="eastAsia"/>
          <w:sz w:val="18"/>
          <w:szCs w:val="18"/>
        </w:rPr>
        <w:t>ż</w:t>
      </w:r>
      <w:r w:rsidRPr="007B3204">
        <w:rPr>
          <w:rFonts w:ascii="Verdana" w:hAnsi="Verdana" w:cs="Calibri,Bold"/>
          <w:sz w:val="18"/>
          <w:szCs w:val="18"/>
        </w:rPr>
        <w:t xml:space="preserve">ytkowym bez podpiwniczenia. </w:t>
      </w:r>
      <w:r w:rsidRPr="007B3204">
        <w:rPr>
          <w:rFonts w:ascii="Verdana" w:hAnsi="Verdana" w:cs="Calibri,Bold" w:hint="eastAsia"/>
          <w:sz w:val="18"/>
          <w:szCs w:val="18"/>
        </w:rPr>
        <w:t>Ś</w:t>
      </w:r>
      <w:r w:rsidRPr="007B3204">
        <w:rPr>
          <w:rFonts w:ascii="Verdana" w:hAnsi="Verdana" w:cs="Calibri,Bold"/>
          <w:sz w:val="18"/>
          <w:szCs w:val="18"/>
        </w:rPr>
        <w:t>ciany zewn</w:t>
      </w:r>
      <w:r w:rsidRPr="007B3204">
        <w:rPr>
          <w:rFonts w:ascii="Verdana" w:hAnsi="Verdana" w:cs="Calibri,Bold" w:hint="eastAsia"/>
          <w:sz w:val="18"/>
          <w:szCs w:val="18"/>
        </w:rPr>
        <w:t>ę</w:t>
      </w:r>
      <w:r w:rsidRPr="007B3204">
        <w:rPr>
          <w:rFonts w:ascii="Verdana" w:hAnsi="Verdana" w:cs="Calibri,Bold"/>
          <w:sz w:val="18"/>
          <w:szCs w:val="18"/>
        </w:rPr>
        <w:t>trzne budynku murowane z kamienia.</w:t>
      </w:r>
      <w:r w:rsidRPr="007B3204">
        <w:rPr>
          <w:rFonts w:ascii="Verdana" w:hAnsi="Verdana" w:cs="Calibri,Bold"/>
          <w:color w:val="EE0000"/>
          <w:sz w:val="18"/>
          <w:szCs w:val="18"/>
        </w:rPr>
        <w:t xml:space="preserve"> </w:t>
      </w:r>
      <w:r w:rsidRPr="007B3204">
        <w:rPr>
          <w:rFonts w:ascii="Verdana" w:hAnsi="Verdana" w:cs="Calibri,Bold"/>
          <w:sz w:val="18"/>
          <w:szCs w:val="18"/>
        </w:rPr>
        <w:t xml:space="preserve">Strop ostatniej kondygnacji wykonany w konstrukcji żelbetowej. </w:t>
      </w:r>
    </w:p>
    <w:p w14:paraId="582F5F28" w14:textId="77777777" w:rsidR="007B3204" w:rsidRPr="007B3204" w:rsidRDefault="007B3204" w:rsidP="007B3204">
      <w:pPr>
        <w:autoSpaceDE w:val="0"/>
        <w:autoSpaceDN w:val="0"/>
        <w:adjustRightInd w:val="0"/>
        <w:spacing w:after="0" w:line="276" w:lineRule="auto"/>
        <w:rPr>
          <w:rFonts w:ascii="Verdana" w:hAnsi="Verdana" w:cstheme="minorHAnsi"/>
          <w:sz w:val="18"/>
          <w:szCs w:val="18"/>
        </w:rPr>
      </w:pPr>
      <w:r w:rsidRPr="007B3204">
        <w:rPr>
          <w:rFonts w:ascii="Verdana" w:hAnsi="Verdana" w:cstheme="minorHAnsi"/>
          <w:sz w:val="18"/>
          <w:szCs w:val="18"/>
        </w:rPr>
        <w:t xml:space="preserve">Konstrukcja </w:t>
      </w:r>
      <w:r w:rsidRPr="007B3204">
        <w:rPr>
          <w:rFonts w:ascii="Verdana" w:hAnsi="Verdana" w:cstheme="minorHAnsi"/>
          <w:sz w:val="18"/>
          <w:szCs w:val="18"/>
        </w:rPr>
        <w:tab/>
      </w:r>
      <w:r w:rsidRPr="007B3204">
        <w:rPr>
          <w:rFonts w:ascii="Verdana" w:hAnsi="Verdana" w:cstheme="minorHAnsi"/>
          <w:sz w:val="18"/>
          <w:szCs w:val="18"/>
        </w:rPr>
        <w:tab/>
      </w:r>
      <w:r w:rsidRPr="007B3204">
        <w:rPr>
          <w:rFonts w:ascii="Verdana" w:hAnsi="Verdana" w:cstheme="minorHAnsi"/>
          <w:sz w:val="18"/>
          <w:szCs w:val="18"/>
        </w:rPr>
        <w:tab/>
      </w:r>
      <w:r w:rsidRPr="007B3204">
        <w:rPr>
          <w:rFonts w:ascii="Verdana" w:hAnsi="Verdana" w:cstheme="minorHAnsi"/>
          <w:sz w:val="18"/>
          <w:szCs w:val="18"/>
        </w:rPr>
        <w:tab/>
        <w:t>- tradycyjna murowana;</w:t>
      </w:r>
    </w:p>
    <w:p w14:paraId="2C6256BA" w14:textId="77777777" w:rsidR="007B3204" w:rsidRPr="007B3204" w:rsidRDefault="007B3204" w:rsidP="007B3204">
      <w:pPr>
        <w:autoSpaceDE w:val="0"/>
        <w:autoSpaceDN w:val="0"/>
        <w:adjustRightInd w:val="0"/>
        <w:spacing w:after="0" w:line="276" w:lineRule="auto"/>
        <w:rPr>
          <w:rFonts w:ascii="Verdana" w:hAnsi="Verdana" w:cstheme="minorHAnsi"/>
          <w:sz w:val="18"/>
          <w:szCs w:val="18"/>
        </w:rPr>
      </w:pPr>
      <w:r w:rsidRPr="007B3204">
        <w:rPr>
          <w:rFonts w:ascii="Verdana" w:hAnsi="Verdana" w:cstheme="minorHAnsi"/>
          <w:sz w:val="18"/>
          <w:szCs w:val="18"/>
        </w:rPr>
        <w:t>Kubatura budynku</w:t>
      </w:r>
      <w:r w:rsidRPr="007B3204">
        <w:rPr>
          <w:rFonts w:ascii="Verdana" w:hAnsi="Verdana" w:cstheme="minorHAnsi"/>
          <w:sz w:val="18"/>
          <w:szCs w:val="18"/>
        </w:rPr>
        <w:tab/>
      </w:r>
      <w:r w:rsidRPr="007B3204">
        <w:rPr>
          <w:rFonts w:ascii="Verdana" w:hAnsi="Verdana" w:cstheme="minorHAnsi"/>
          <w:sz w:val="18"/>
          <w:szCs w:val="18"/>
        </w:rPr>
        <w:tab/>
      </w:r>
      <w:r w:rsidRPr="007B3204">
        <w:rPr>
          <w:rFonts w:ascii="Verdana" w:hAnsi="Verdana" w:cstheme="minorHAnsi"/>
          <w:sz w:val="18"/>
          <w:szCs w:val="18"/>
        </w:rPr>
        <w:tab/>
        <w:t>- 1 220,00 m</w:t>
      </w:r>
      <w:r w:rsidRPr="007B3204">
        <w:rPr>
          <w:rFonts w:ascii="Verdana" w:hAnsi="Verdana" w:cstheme="minorHAnsi"/>
          <w:sz w:val="18"/>
          <w:szCs w:val="18"/>
          <w:vertAlign w:val="superscript"/>
        </w:rPr>
        <w:t>3</w:t>
      </w:r>
      <w:r w:rsidRPr="007B3204">
        <w:rPr>
          <w:rFonts w:ascii="Verdana" w:hAnsi="Verdana" w:cstheme="minorHAnsi"/>
          <w:sz w:val="18"/>
          <w:szCs w:val="18"/>
        </w:rPr>
        <w:t>;</w:t>
      </w:r>
    </w:p>
    <w:p w14:paraId="53A5E533" w14:textId="77777777" w:rsidR="007B3204" w:rsidRPr="007B3204" w:rsidRDefault="007B3204" w:rsidP="007B3204">
      <w:pPr>
        <w:autoSpaceDE w:val="0"/>
        <w:autoSpaceDN w:val="0"/>
        <w:adjustRightInd w:val="0"/>
        <w:spacing w:after="0" w:line="276" w:lineRule="auto"/>
        <w:rPr>
          <w:rFonts w:ascii="Verdana" w:hAnsi="Verdana" w:cstheme="minorHAnsi"/>
          <w:sz w:val="18"/>
          <w:szCs w:val="18"/>
        </w:rPr>
      </w:pPr>
      <w:r w:rsidRPr="007B3204">
        <w:rPr>
          <w:rFonts w:ascii="Verdana" w:hAnsi="Verdana" w:cstheme="minorHAnsi"/>
          <w:sz w:val="18"/>
          <w:szCs w:val="18"/>
        </w:rPr>
        <w:t>Kubatura części ogrzewanej</w:t>
      </w:r>
      <w:r w:rsidRPr="007B3204">
        <w:rPr>
          <w:rFonts w:ascii="Verdana" w:hAnsi="Verdana" w:cstheme="minorHAnsi"/>
          <w:sz w:val="18"/>
          <w:szCs w:val="18"/>
        </w:rPr>
        <w:tab/>
      </w:r>
      <w:r w:rsidRPr="007B3204">
        <w:rPr>
          <w:rFonts w:ascii="Verdana" w:hAnsi="Verdana" w:cstheme="minorHAnsi"/>
          <w:sz w:val="18"/>
          <w:szCs w:val="18"/>
        </w:rPr>
        <w:tab/>
        <w:t>- 813,06 m</w:t>
      </w:r>
      <w:r w:rsidRPr="007B3204">
        <w:rPr>
          <w:rFonts w:ascii="Verdana" w:hAnsi="Verdana" w:cstheme="minorHAnsi"/>
          <w:sz w:val="18"/>
          <w:szCs w:val="18"/>
          <w:vertAlign w:val="superscript"/>
        </w:rPr>
        <w:t>3</w:t>
      </w:r>
      <w:r w:rsidRPr="007B3204">
        <w:rPr>
          <w:rFonts w:ascii="Verdana" w:hAnsi="Verdana" w:cstheme="minorHAnsi"/>
          <w:sz w:val="18"/>
          <w:szCs w:val="18"/>
        </w:rPr>
        <w:t>;</w:t>
      </w:r>
    </w:p>
    <w:p w14:paraId="1E56C83F" w14:textId="77777777" w:rsidR="007B3204" w:rsidRPr="007B3204" w:rsidRDefault="007B3204" w:rsidP="007B3204">
      <w:pPr>
        <w:autoSpaceDE w:val="0"/>
        <w:autoSpaceDN w:val="0"/>
        <w:adjustRightInd w:val="0"/>
        <w:spacing w:after="0" w:line="276" w:lineRule="auto"/>
        <w:rPr>
          <w:rFonts w:ascii="Verdana" w:hAnsi="Verdana" w:cstheme="minorHAnsi"/>
          <w:sz w:val="18"/>
          <w:szCs w:val="18"/>
        </w:rPr>
      </w:pPr>
      <w:r w:rsidRPr="007B3204">
        <w:rPr>
          <w:rFonts w:ascii="Verdana" w:hAnsi="Verdana" w:cstheme="minorHAnsi"/>
          <w:sz w:val="18"/>
          <w:szCs w:val="18"/>
        </w:rPr>
        <w:t>Powierzchnia użytkowa budynku</w:t>
      </w:r>
      <w:r w:rsidRPr="007B3204">
        <w:rPr>
          <w:rFonts w:ascii="Verdana" w:hAnsi="Verdana" w:cstheme="minorHAnsi"/>
          <w:sz w:val="18"/>
          <w:szCs w:val="18"/>
        </w:rPr>
        <w:tab/>
        <w:t>- 180,92 m</w:t>
      </w:r>
      <w:r w:rsidRPr="007B3204">
        <w:rPr>
          <w:rFonts w:ascii="Verdana" w:hAnsi="Verdana" w:cstheme="minorHAnsi"/>
          <w:sz w:val="18"/>
          <w:szCs w:val="18"/>
          <w:vertAlign w:val="superscript"/>
        </w:rPr>
        <w:t>2</w:t>
      </w:r>
      <w:r w:rsidRPr="007B3204">
        <w:rPr>
          <w:rFonts w:ascii="Verdana" w:hAnsi="Verdana" w:cstheme="minorHAnsi"/>
          <w:sz w:val="18"/>
          <w:szCs w:val="18"/>
        </w:rPr>
        <w:t xml:space="preserve">; </w:t>
      </w:r>
    </w:p>
    <w:p w14:paraId="06E51B4D" w14:textId="716F3842" w:rsidR="00A83B31" w:rsidRPr="00A83B31" w:rsidRDefault="007B3204" w:rsidP="007B3204">
      <w:pPr>
        <w:spacing w:after="0" w:line="276" w:lineRule="auto"/>
        <w:rPr>
          <w:rFonts w:ascii="Verdana" w:eastAsia="Cambria" w:hAnsi="Verdana" w:cs="Arial"/>
          <w:color w:val="000000"/>
          <w:sz w:val="18"/>
          <w:szCs w:val="18"/>
        </w:rPr>
      </w:pPr>
      <w:r w:rsidRPr="007B3204">
        <w:rPr>
          <w:rFonts w:ascii="Verdana" w:hAnsi="Verdana" w:cstheme="minorHAnsi"/>
          <w:sz w:val="18"/>
          <w:szCs w:val="18"/>
        </w:rPr>
        <w:t>Liczba kondygnacji budynku</w:t>
      </w:r>
      <w:r w:rsidRPr="007B3204">
        <w:rPr>
          <w:rFonts w:ascii="Verdana" w:hAnsi="Verdana" w:cstheme="minorHAnsi"/>
          <w:sz w:val="18"/>
          <w:szCs w:val="18"/>
        </w:rPr>
        <w:tab/>
      </w:r>
      <w:r>
        <w:rPr>
          <w:rFonts w:ascii="Verdana" w:hAnsi="Verdana" w:cstheme="minorHAnsi"/>
          <w:sz w:val="18"/>
          <w:szCs w:val="18"/>
        </w:rPr>
        <w:tab/>
      </w:r>
      <w:r w:rsidRPr="007B3204">
        <w:rPr>
          <w:rFonts w:ascii="Verdana" w:hAnsi="Verdana" w:cstheme="minorHAnsi"/>
          <w:sz w:val="18"/>
          <w:szCs w:val="18"/>
        </w:rPr>
        <w:t>- 1;</w:t>
      </w:r>
    </w:p>
    <w:p w14:paraId="1E55154B" w14:textId="77777777" w:rsidR="00A83B31" w:rsidRPr="00A83B31" w:rsidRDefault="00A83B31" w:rsidP="00A83B31">
      <w:pPr>
        <w:spacing w:after="0" w:line="276" w:lineRule="auto"/>
        <w:rPr>
          <w:rFonts w:ascii="Verdana" w:eastAsia="Cambria" w:hAnsi="Verdana" w:cs="Arial"/>
          <w:color w:val="000000"/>
          <w:sz w:val="18"/>
          <w:szCs w:val="18"/>
          <w:u w:val="single"/>
        </w:rPr>
      </w:pPr>
      <w:r w:rsidRPr="00A83B31">
        <w:rPr>
          <w:rFonts w:ascii="Verdana" w:eastAsia="Cambria" w:hAnsi="Verdana" w:cs="Arial"/>
          <w:color w:val="000000"/>
          <w:sz w:val="18"/>
          <w:szCs w:val="18"/>
          <w:u w:val="single"/>
        </w:rPr>
        <w:t>1.4.2. Przekazanie terenu budowy</w:t>
      </w:r>
    </w:p>
    <w:p w14:paraId="0B8649C7" w14:textId="732C065E"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Zamawiający protokolarnie przekaże wykonawcy teren budowy w czasie i na warunkach</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określonych w ogólnych warunkach umowy.</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Zamawiający wskaże punkty poboru mediów na czas realizacji budowy.</w:t>
      </w:r>
    </w:p>
    <w:p w14:paraId="39C90320" w14:textId="77777777" w:rsidR="00A83B31" w:rsidRPr="00A83B31" w:rsidRDefault="00A83B31" w:rsidP="007B3204">
      <w:pPr>
        <w:spacing w:after="0" w:line="276" w:lineRule="auto"/>
        <w:jc w:val="both"/>
        <w:rPr>
          <w:rFonts w:ascii="Verdana" w:eastAsia="Cambria" w:hAnsi="Verdana" w:cs="Arial"/>
          <w:color w:val="000000"/>
          <w:sz w:val="18"/>
          <w:szCs w:val="18"/>
          <w:u w:val="single"/>
        </w:rPr>
      </w:pPr>
      <w:r w:rsidRPr="00A83B31">
        <w:rPr>
          <w:rFonts w:ascii="Verdana" w:eastAsia="Cambria" w:hAnsi="Verdana" w:cs="Arial"/>
          <w:color w:val="000000"/>
          <w:sz w:val="18"/>
          <w:szCs w:val="18"/>
          <w:u w:val="single"/>
        </w:rPr>
        <w:t>1.4.3. Zabezpieczenie chodników i jezdni</w:t>
      </w:r>
    </w:p>
    <w:p w14:paraId="6CD15AD1" w14:textId="768AE2DE"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Wykonawca zobowiązany jest do utrzymania przyległych do terenu robót chodników i jezdni</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 stanie czystym i nienaruszonym poprzez właściwe użytkowanie lub zastosowanie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odpowiednich zabezpieczeń. Ewentualne uszkodzenia i zanieczyszczenia nawierzchni</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Wykonawca jest zobowiązany usunąć bez możliwości ubiegania się o dodatkowe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wynagrodzenie z tego tytułu.</w:t>
      </w:r>
    </w:p>
    <w:p w14:paraId="3695E5EF" w14:textId="77777777" w:rsidR="00A83B31" w:rsidRPr="00A83B31" w:rsidRDefault="00A83B31" w:rsidP="007B3204">
      <w:pPr>
        <w:spacing w:after="0" w:line="276" w:lineRule="auto"/>
        <w:jc w:val="both"/>
        <w:rPr>
          <w:rFonts w:ascii="Verdana" w:eastAsia="Cambria" w:hAnsi="Verdana" w:cs="Arial"/>
          <w:color w:val="000000"/>
          <w:sz w:val="18"/>
          <w:szCs w:val="18"/>
          <w:u w:val="single"/>
        </w:rPr>
      </w:pPr>
      <w:r w:rsidRPr="00A83B31">
        <w:rPr>
          <w:rFonts w:ascii="Verdana" w:eastAsia="Cambria" w:hAnsi="Verdana" w:cs="Arial"/>
          <w:color w:val="000000"/>
          <w:sz w:val="18"/>
          <w:szCs w:val="18"/>
          <w:u w:val="single"/>
        </w:rPr>
        <w:t>1.4.4. Ochrona i utrzymanie terenu budowy</w:t>
      </w:r>
    </w:p>
    <w:p w14:paraId="49E3EAEF" w14:textId="53B92873"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Wykonawca będzie odpowiedzialny za ochronę placu budowy oraz wszystkich materiałów</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i elementów wyposażenia użytych do realizacji robót od chwili rozpoczęcia do ostatecznego</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odbioru robót. Przez cały ten okres urządzenia lub ich elementy będą utrzymane w sposób</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satysfakcjonujący Inspektora.</w:t>
      </w:r>
    </w:p>
    <w:p w14:paraId="47B8B042" w14:textId="77777777" w:rsidR="00A83B31" w:rsidRPr="00A83B31" w:rsidRDefault="00A83B31" w:rsidP="007B3204">
      <w:pPr>
        <w:spacing w:after="0" w:line="276" w:lineRule="auto"/>
        <w:jc w:val="both"/>
        <w:rPr>
          <w:rFonts w:ascii="Verdana" w:eastAsia="Cambria" w:hAnsi="Verdana" w:cs="Arial"/>
          <w:color w:val="000000"/>
          <w:sz w:val="18"/>
          <w:szCs w:val="18"/>
          <w:u w:val="single"/>
        </w:rPr>
      </w:pPr>
      <w:r w:rsidRPr="00A83B31">
        <w:rPr>
          <w:rFonts w:ascii="Verdana" w:eastAsia="Cambria" w:hAnsi="Verdana" w:cs="Arial"/>
          <w:color w:val="000000"/>
          <w:sz w:val="18"/>
          <w:szCs w:val="18"/>
          <w:u w:val="single"/>
        </w:rPr>
        <w:t>1.5. Ochrona środowiska w trakcie realizacji robót</w:t>
      </w:r>
    </w:p>
    <w:p w14:paraId="5B4F39BC" w14:textId="2823384E"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 trakcie realizacji robót wykonawca jest zobowiązany znać i stosować się do przepisów</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zawartych we wszystkich regulacjach prawnych w zakresie ochrony środowiska. W okresie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realizacji, do czasu zakończenia robót, wykonawca będzie podejmował wszystkie sensowne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kroki żeby stosować się do wszystkich przepisów i normatywów w zakresie ochrony</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środowiska na placu budowy i poza jego terenem, unikać działań szkodliwych dla innych</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jednostek występujących na tym terenie w zakresie zanieczyszczeń, hałasu lub innych</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czynników powodowanych jego działalnością.</w:t>
      </w:r>
    </w:p>
    <w:p w14:paraId="3B4BA741" w14:textId="77777777" w:rsidR="007B3204" w:rsidRDefault="007B3204" w:rsidP="007B3204">
      <w:pPr>
        <w:spacing w:after="0" w:line="276" w:lineRule="auto"/>
        <w:jc w:val="both"/>
        <w:rPr>
          <w:rFonts w:ascii="Verdana" w:eastAsia="Cambria" w:hAnsi="Verdana" w:cs="Arial"/>
          <w:color w:val="000000"/>
          <w:sz w:val="18"/>
          <w:szCs w:val="18"/>
          <w:u w:val="single"/>
        </w:rPr>
      </w:pPr>
    </w:p>
    <w:p w14:paraId="4FC9FE2A" w14:textId="77777777" w:rsidR="007B3204" w:rsidRDefault="007B3204" w:rsidP="007B3204">
      <w:pPr>
        <w:spacing w:after="0" w:line="276" w:lineRule="auto"/>
        <w:jc w:val="both"/>
        <w:rPr>
          <w:rFonts w:ascii="Verdana" w:eastAsia="Cambria" w:hAnsi="Verdana" w:cs="Arial"/>
          <w:color w:val="000000"/>
          <w:sz w:val="18"/>
          <w:szCs w:val="18"/>
          <w:u w:val="single"/>
        </w:rPr>
      </w:pPr>
    </w:p>
    <w:p w14:paraId="0966C195" w14:textId="605C4B84" w:rsidR="00A83B31" w:rsidRPr="00A83B31" w:rsidRDefault="00A83B31" w:rsidP="007B3204">
      <w:pPr>
        <w:spacing w:after="0" w:line="276" w:lineRule="auto"/>
        <w:jc w:val="both"/>
        <w:rPr>
          <w:rFonts w:ascii="Verdana" w:eastAsia="Cambria" w:hAnsi="Verdana" w:cs="Arial"/>
          <w:color w:val="000000"/>
          <w:sz w:val="18"/>
          <w:szCs w:val="18"/>
          <w:u w:val="single"/>
        </w:rPr>
      </w:pPr>
      <w:r w:rsidRPr="00A83B31">
        <w:rPr>
          <w:rFonts w:ascii="Verdana" w:eastAsia="Cambria" w:hAnsi="Verdana" w:cs="Arial"/>
          <w:color w:val="000000"/>
          <w:sz w:val="18"/>
          <w:szCs w:val="18"/>
          <w:u w:val="single"/>
        </w:rPr>
        <w:t>1.6. Zapewnienie bezpieczeństwa i ochrony zdrowia</w:t>
      </w:r>
    </w:p>
    <w:p w14:paraId="6A09625C" w14:textId="21CB6753"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Wykonawca dostarczy na budowę i będzie utrzymywał wyposażenie konieczne dla</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zapewnienia bezpieczeństwa. Zapewni wyposażenia w urządzenia socjalne, oraz odpowiednie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wyposażenie i odzież wymaganą dla ochrony życia i zdrowia personelu zatrudnionego na</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placu budowy. Uważa się, że koszty zachowania zgodności z wspomnianymi powyżej</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przepisami bezpieczeństwa i ochrony zdrowia są wliczone w cenę umowną.</w:t>
      </w:r>
    </w:p>
    <w:p w14:paraId="07F0535E" w14:textId="2C70E8B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Wykonawca będzie stosował się do wszystkich przepisów prawnych obowiązujących</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 zakresie bezpieczeństwa przeciwpożarowego. Będzie stale utrzymywał wyposażenie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przeciwpożarowe w stanie gotowości, zgodnie z zaleceniami przepisów bezpieczeństwa</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przeciwpożarowego, na placu budowy, we wszystkich urządzeniach maszynach i pojazdach</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oraz pomieszczeniach magazynowych. Materiały łatwopalne będą przechowywane zgodnie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z przepisami przeciwpożarowymi, w bezpiecznej odległości od budynków i składowisk,</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 miejscach niedostępnych dla osób trzecich. Wykonawca będzie odpowiedzialny za</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wszelkie straty powstałe w wyniku pożaru, który mógłby powstać w okresie realizacji robót</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lub został spowodowany przez któregokolwiek z jego pracowników.</w:t>
      </w:r>
    </w:p>
    <w:p w14:paraId="71688F60" w14:textId="2754E7BC"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Użycie materiałów, które wpływają na trwałe zmiany środowiska, ani materiałów</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emitujących promieniowanie w ilościach wyższych niż zalecane w projekcie nie będzie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akceptowane.</w:t>
      </w:r>
    </w:p>
    <w:p w14:paraId="53513E96" w14:textId="77777777" w:rsidR="00A83B31" w:rsidRPr="00A83B31" w:rsidRDefault="00A83B31" w:rsidP="007B3204">
      <w:pPr>
        <w:spacing w:after="0" w:line="276" w:lineRule="auto"/>
        <w:jc w:val="both"/>
        <w:rPr>
          <w:rFonts w:ascii="Verdana" w:eastAsia="Cambria" w:hAnsi="Verdana" w:cs="Arial"/>
          <w:color w:val="000000"/>
          <w:sz w:val="18"/>
          <w:szCs w:val="18"/>
          <w:u w:val="single"/>
        </w:rPr>
      </w:pPr>
      <w:r w:rsidRPr="00A83B31">
        <w:rPr>
          <w:rFonts w:ascii="Verdana" w:eastAsia="Cambria" w:hAnsi="Verdana" w:cs="Arial"/>
          <w:color w:val="000000"/>
          <w:sz w:val="18"/>
          <w:szCs w:val="18"/>
          <w:u w:val="single"/>
        </w:rPr>
        <w:t>1.7. Określenia podstawowe</w:t>
      </w:r>
    </w:p>
    <w:p w14:paraId="5EF0A9CA" w14:textId="79147D41"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Dokumentacja projektowa – dokumentacja określająca cechy charakterystyczne, lokalizację,</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gabaryty i parametry przewidzianego do realizacji obiektu.</w:t>
      </w:r>
    </w:p>
    <w:p w14:paraId="0719A5D2" w14:textId="4195E368"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Inspektor – osoba posiadająca wymagane przez Prawo Budowlane uprawnienia</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reprezentująca interesy Zamawiającego w realizacji Zadania, akceptująca poczynania</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Wykonawcy na budowie, zatwierdzająca lub korygująca je.</w:t>
      </w:r>
    </w:p>
    <w:p w14:paraId="26463478" w14:textId="3216897A"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Jednostka Projektowa – osoba lub zespół osób firmy wykonującej i nadzorującej</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projektowanie całości zadania.</w:t>
      </w:r>
    </w:p>
    <w:p w14:paraId="367D287B" w14:textId="40A41452"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Materiały i wyroby - wszelkie tworzywa i produkty niezbędne do wykonania robót, zgodne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z Dokumentacją Projektową i Specyfikacjami Technicznymi.</w:t>
      </w:r>
    </w:p>
    <w:p w14:paraId="45FE8CBA" w14:textId="66FE9303"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Nawierzchnia (drogi, place) – warstwa mająca za zadanie przejąć i rozłożyć obciążenie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pochodzące od ruchu na podłoże gruntowe, a także nadać odpowiednie walory użytkowe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powierzchni terenu.</w:t>
      </w:r>
    </w:p>
    <w:p w14:paraId="3B7F7E6C" w14:textId="1C2CD55A"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Odpowiednia zgodność - zgodność wykonywanych robót z dopuszczonymi tolerancjami,</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a jeśli przedział tolerancji nie został określony - z przeciętnymi tolerancjami, przyjmowanymi</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zwyczajowo dla danego rodzaju robót budowlanych.</w:t>
      </w:r>
    </w:p>
    <w:p w14:paraId="1A3B664C" w14:textId="67E052D3"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Polecenie Inspektora - wszelkie polecenia przekazywane Wykonawcy przez Inspektora</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 formie pisemnej, dotyczące sposobu realizacji robót lub innych spraw związanych</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z prowadzeniem budowy.</w:t>
      </w:r>
    </w:p>
    <w:p w14:paraId="1339EE05" w14:textId="6F3A3C80"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Projektant - uprawniona osoba prawna lub fizyczna będąca autorem Dokumentacji</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Projektowej.</w:t>
      </w:r>
    </w:p>
    <w:p w14:paraId="5FD995EA" w14:textId="5336029F"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Przedmiar robót - wykaz robót, z podaniem ich ilości (przedmiar) w kolejności</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technologicznej ich wykonania.</w:t>
      </w:r>
    </w:p>
    <w:p w14:paraId="288A111C" w14:textId="1F844866"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Rysunki - część Dokumentacji Projektowej, która wskazuje lokalizację, charakterystykę</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i wymiary obiektu będącego przedmiotem robót.</w:t>
      </w:r>
    </w:p>
    <w:p w14:paraId="6629A5BB" w14:textId="3F0E00AB"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Specyfikacja Warunków Zamówienia (SWZ) – dokument przetargowy, opisujący m.in.</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sposób realizacji uwzględniający „Prawo zamówień publicznych”.</w:t>
      </w:r>
    </w:p>
    <w:p w14:paraId="0BA405B1" w14:textId="25374620"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Zadanie budowlane - część przedsięwzięcia budowlanego - zamówienia, stanowiącą odrębną</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całość technologiczną, zdolną do samodzielnego spełnienia przewidywanych funkcji</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techniczno użytkowych.</w:t>
      </w:r>
    </w:p>
    <w:p w14:paraId="2E7B1498"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Zamawiający – jednostka zlecająca i finansująca realizowane Zamówienie.</w:t>
      </w:r>
    </w:p>
    <w:p w14:paraId="42D1D506"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2. MATERIAŁY I URZĄDZENIA</w:t>
      </w:r>
    </w:p>
    <w:p w14:paraId="06E61DCD"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2.1. Informacje ogólne.</w:t>
      </w:r>
    </w:p>
    <w:p w14:paraId="4511F40D"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Nie przewiduje się dostarczania materiałów bądź wyrobów przez Zamawiającego.</w:t>
      </w:r>
    </w:p>
    <w:p w14:paraId="5CCC6180"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2.2. Źródła uzyskiwania materiałów i urządzeń</w:t>
      </w:r>
    </w:p>
    <w:p w14:paraId="6EC42742" w14:textId="5239E564"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Wszystkie wbudowywane materiały i urządzenia instalowane w trakcie wykonywania robót</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muszą być zgodne z wymaganiami określonymi w poszczególnych SST. Przynajmniej na dwa</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tygodnie przed użyciem każdego materiału przewidywanego do wykonania robót stałych</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wykonawca przedłoży Inspektorowi do akceptacji szczegółową informację o źródle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produkcji, zakupu lub pozyskania takich materiałów, atestach. To samo dotyczy</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instalowanych urządzeń.</w:t>
      </w:r>
    </w:p>
    <w:p w14:paraId="7A14697C" w14:textId="06C9B2DB"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Akceptacja Inspektora udzielona jakiejś partii materiałów z danego źródła nie będzie znaczyć,</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że wszystkie materiały pochodzące z tego źródła są akceptowane automatycznie. Wykonawca</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 xml:space="preserve">jest </w:t>
      </w:r>
      <w:r w:rsidRPr="00A83B31">
        <w:rPr>
          <w:rFonts w:ascii="Verdana" w:eastAsia="Cambria" w:hAnsi="Verdana" w:cs="Arial"/>
          <w:color w:val="000000"/>
          <w:sz w:val="18"/>
          <w:szCs w:val="18"/>
        </w:rPr>
        <w:lastRenderedPageBreak/>
        <w:t>zobowiązany do dostarczania atestów i/lub wykonania prób materiałów otrzymanych</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z zatwierdzonego źródła dla każdej dostawy, żeby udowodnić, że nadal spełniają one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wymagania odpowiedniej SST.</w:t>
      </w:r>
    </w:p>
    <w:p w14:paraId="645F0747" w14:textId="481C126E"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Wykonawca będzie ponosił wszystkie koszty pozyskania i dostarczenia na Plac Budowy</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materiałów. Za ich ilość i jakość odpowiada Wykonawca.</w:t>
      </w:r>
    </w:p>
    <w:p w14:paraId="2CA728B4"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2.3. Atesty materiałów i urządzeń.</w:t>
      </w:r>
    </w:p>
    <w:p w14:paraId="6969C703" w14:textId="777529DF"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 przypadku materiałów, dla których w szczegółowych specyfikacjach technicznych</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wymagane są atesty, każda partia dostarczona na budowę musi posiadać atest określający w</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sposób jednoznaczny jej cechy. Przed wykonaniem przez wykonawcę badań jakości</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materiałów, Inspektor może dopuścić do użycia materiały posiadające atest producenta</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stwierdzający pełną zgodność tych materiałów z warunkami podanymi w SST.</w:t>
      </w:r>
    </w:p>
    <w:p w14:paraId="3D94CDDF" w14:textId="6C584B7F"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Produkty przemysłowe muszą posiadać atesty wydane przez producenta, poparte w razie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potrzeby wynikami wykonanych przez niego badań. Kopie wyników tych badań muszą być</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dostarczone przez wykonawcę Inspektorowi.</w:t>
      </w:r>
    </w:p>
    <w:p w14:paraId="6B63537E" w14:textId="1EA1EE43"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Materiały posiadające atesty, a urządzenia – ważną legalizację, mogą być badane przez</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Inspektora w dowolnym czasie. W przypadku, gdy zostanie stwierdzona niezgodność</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właściwości przewidzianych do użycia materiałów i urządzeń z wymaganiami zawartymi</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w SST nie zostaną one przyjęte do wbudowania.</w:t>
      </w:r>
    </w:p>
    <w:p w14:paraId="5C86FF15"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2.4. Materiały nie odpowiadające wymaganiom umowy.</w:t>
      </w:r>
    </w:p>
    <w:p w14:paraId="65B57177" w14:textId="7EBB4611"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Materiały uznane przez Inspektora za niezgodne ze SST muszą być niezwłocznie usunięte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przez wykonawcę z placu budowy na jego koszt.</w:t>
      </w:r>
    </w:p>
    <w:p w14:paraId="1FE3372E" w14:textId="3B6FF146"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Każdy rodzaj robót wykonywanych z użyciem materiałów, które nie zostały sprawdzone lub</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zaakceptowane przez Inspektora, będzie wykonany na własne ryzyko wykonawcy. Musi on</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zdawać sobie sprawę, że te roboty mogą być odrzucone tj. zakwalifikowane jako wadliwe</w:t>
      </w:r>
      <w:r w:rsidR="007B3204">
        <w:rPr>
          <w:rFonts w:ascii="Verdana" w:eastAsia="Cambria" w:hAnsi="Verdana" w:cs="Arial"/>
          <w:color w:val="000000"/>
          <w:sz w:val="18"/>
          <w:szCs w:val="18"/>
        </w:rPr>
        <w:t xml:space="preserve"> </w:t>
      </w:r>
      <w:r w:rsidRPr="00A83B31">
        <w:rPr>
          <w:rFonts w:ascii="Verdana" w:eastAsia="Cambria" w:hAnsi="Verdana" w:cs="Arial"/>
          <w:color w:val="000000"/>
          <w:sz w:val="18"/>
          <w:szCs w:val="18"/>
        </w:rPr>
        <w:t>i niezapłacone.</w:t>
      </w:r>
    </w:p>
    <w:p w14:paraId="6AC8A65E"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2.5. Przechowywanie i składowanie materiałów i urządzeń</w:t>
      </w:r>
    </w:p>
    <w:p w14:paraId="2C9F00F9" w14:textId="4FAA4371"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Wykonawca jest zobowiązany zapewnić, żeby materiały i urządzenia tymczasowo</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składowane na budowie, były zabezpieczone przed uszkodzeniem. Musi utrzymywać ich</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jakość i własności w takim stanie, jaki jest wymagany w chwili wbudowania lub montażu.</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Muszą one w każdej chwili być dostępne dla przeprowadzenia inspekcji przez Inspektora, aż</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do chwili, kiedy zostaną użyte.</w:t>
      </w:r>
    </w:p>
    <w:p w14:paraId="12B1DC43" w14:textId="229E27A5"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Tymczasowe tereny przeznaczone do składowania materiałów i urządzeń będą zlokalizowane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 obrębie placu budowy w miejscach uzgodnionych z Inspektorem, lub poza placem budowy,</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 miejscach zapewnionych przez wykonawcę.</w:t>
      </w:r>
    </w:p>
    <w:p w14:paraId="4C5BAE3C"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2.6. Stosowanie materiałów zamiennych</w:t>
      </w:r>
    </w:p>
    <w:p w14:paraId="3E237683" w14:textId="4F09093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Jeśli wykonawca zamierza użyć w jakimś szczególnym przypadku materiały lub urządzenia</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zamienne, inne niż przewidziane w projekcie wykonawczym lub SST, poinformuje o takim</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zamiarze Inspektora przynajmniej na 2 tygodnie przed ich użyciem lub wcześniej, jeśli</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wymagane jest badanie materiału lub urządzenia przez Inspektora. Wybrany i zatwierdzony</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zamienny typ materiału lub urządzenia nie może być później zmieniany bez akceptacji</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Inspektora.</w:t>
      </w:r>
    </w:p>
    <w:p w14:paraId="718648CB"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3. SPRZĘT</w:t>
      </w:r>
    </w:p>
    <w:p w14:paraId="66592683" w14:textId="07720E22"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Wykonawca jest zobowiązany do używania jedynie takiego sprzętu, który nie spowoduje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niekorzystnego wpływu na jakość wykonywanych robót i środowisko.</w:t>
      </w:r>
    </w:p>
    <w:p w14:paraId="5CF68080" w14:textId="0DC759A5"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Sprzęt używany do robót powinien być zgodny z ofertą wykonawcy oraz powinien</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odpowiadać pod względem typów i ilości wskazaniom zawartym w SST, programie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zapewnienia jakości i projekcie organizacji robót, zaakceptowanym przez Inspektora. Liczba</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i wydajność sprzętu powinna gwarantować prowadzenie robót zgodnie z terminami</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przewidzianymi w harmonogramie robót.</w:t>
      </w:r>
    </w:p>
    <w:p w14:paraId="33CDF439" w14:textId="7734CE08"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Sprzęt będący własnością wykonawcy lub wynajęty do wykonania robót musi być</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utrzymywany w dobrym stanie i gotowości do pracy oraz być zgodny z wymaganiami</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ochrony środowiska i przepisami dotyczącymi jego użytkowania. Tam gdzie jest to</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wymagane przepisami, wykonawca dostarczy Inspektorowi kopie dokumentów</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potwierdzających dopuszczenie sprzętu do użytkowania.</w:t>
      </w:r>
    </w:p>
    <w:p w14:paraId="4282FE34" w14:textId="7D6437C3"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Jeżeli projekt lub szczegółowe specyfikacje techniczne przewidują możliwość</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wariantowego użycia sprzętu przy wykonywaniu Robotach, wykonawca przedstawi wybrany</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sprzęt do akceptacji przez Inspektora. Nie może być później zmieniany bez jego zgody.</w:t>
      </w:r>
    </w:p>
    <w:p w14:paraId="72FDF27D" w14:textId="376778D8"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Sprzęt, maszyny, urządzenia i narzędzia nie gwarantujące zachowania warunków umowy</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zostaną przez Inspektora zdyskwalifikowane i niedopuszczone do robót.</w:t>
      </w:r>
    </w:p>
    <w:p w14:paraId="62BBE8C6" w14:textId="77777777" w:rsidR="00043B3C" w:rsidRDefault="00043B3C" w:rsidP="007B3204">
      <w:pPr>
        <w:spacing w:after="0" w:line="276" w:lineRule="auto"/>
        <w:jc w:val="both"/>
        <w:rPr>
          <w:rFonts w:ascii="Verdana" w:eastAsia="Cambria" w:hAnsi="Verdana" w:cs="Arial"/>
          <w:b/>
          <w:bCs/>
          <w:color w:val="000000"/>
          <w:sz w:val="18"/>
          <w:szCs w:val="18"/>
        </w:rPr>
      </w:pPr>
    </w:p>
    <w:p w14:paraId="2281E0DA" w14:textId="77777777" w:rsidR="00043B3C" w:rsidRDefault="00043B3C" w:rsidP="007B3204">
      <w:pPr>
        <w:spacing w:after="0" w:line="276" w:lineRule="auto"/>
        <w:jc w:val="both"/>
        <w:rPr>
          <w:rFonts w:ascii="Verdana" w:eastAsia="Cambria" w:hAnsi="Verdana" w:cs="Arial"/>
          <w:b/>
          <w:bCs/>
          <w:color w:val="000000"/>
          <w:sz w:val="18"/>
          <w:szCs w:val="18"/>
        </w:rPr>
      </w:pPr>
    </w:p>
    <w:p w14:paraId="134CA8B0" w14:textId="5DDDD6AF"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4. TRANSPORT</w:t>
      </w:r>
    </w:p>
    <w:p w14:paraId="7BAEF820" w14:textId="521C7094"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Zastosowane środki transportu muszą zapewniać prowadzenie robót zgodnie z zasadami</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określonymi w projekcie wykonawczym i szczegółowych specyfikacjach technicznych oraz</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wskazaniami Inspektora.</w:t>
      </w:r>
    </w:p>
    <w:p w14:paraId="792681A7" w14:textId="31621559"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Przy ruchu po drogach publicznych pojazdy muszą spełniać wymagania dotyczące przepisów</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ruchu drogowego, szczególnie w odniesieniu do dopuszczalnych obciążeń na osie i innych</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parametrów technicznych. Środki transportu nie odpowiadające warunkom umowy, będą</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Inspektora usunięte z terenu budowy na polecenie Inspektora.</w:t>
      </w:r>
    </w:p>
    <w:p w14:paraId="7B2B6E42" w14:textId="368DCD00"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Wykonawca jest zobowiązany usuwać na bieżąco, na własny koszt, wszelkie uszkodzenia</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i zanieczyszczenia spowodowane przez jego pojazdy na drogach publicznych oraz dojazdach</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do terenu budowy.</w:t>
      </w:r>
    </w:p>
    <w:p w14:paraId="4C31DC20"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5. WYKONANIE ROBÓT BUDOWLANYCH</w:t>
      </w:r>
    </w:p>
    <w:p w14:paraId="058AFDAA" w14:textId="74020DB4"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Wykonawca jest odpowiedzialny za prowadzenie robót zgodnie z umową oraz za jakość</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zastosowanych materiałów i wykonywanych robót, za ich zgodność z projektem,</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wymaganiami specyfikacji technicznych, oraz poleceniami Inspektora.</w:t>
      </w:r>
    </w:p>
    <w:p w14:paraId="685E7DA8" w14:textId="60D62006"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Wykonawca ponosi odpowiedzialność za dokładne wytyczenie w planie i wyznaczenie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wysokości wszystkich elementów robót zgodnie z wymiarami i rzędnymi określonymi</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 dokumentacji projektowej lub przekazanymi na piśmie przez Inspektora.</w:t>
      </w:r>
    </w:p>
    <w:p w14:paraId="7B924856" w14:textId="7627ECC4"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Następstwa jakiegokolwiek błędu spowodowanego przez wykonawcę w wytyczeniu</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i wyznaczeniu robót, jeśli wymagać tego będzie Inspektor, zostaną poprawione przez</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wykonawcę na własny koszt. Sprawdzenie wytyczenia robót lub wyznaczenia wysokości</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przez Inspektora nie zwalnia wykonawcy od odpowiedzialności za ich dokładność.</w:t>
      </w:r>
    </w:p>
    <w:p w14:paraId="1AD75220" w14:textId="3B4DE06E"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Wykonawca zatrudni uprawnionego geodetę w odpowiednim wymiarze godzin pracy, który w</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razie potrzeby będzie służył pomocą Inspektorowi przy sprawdzaniu lokalizacji i rzędnych</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wyznaczonych przez wykonawcę.</w:t>
      </w:r>
    </w:p>
    <w:p w14:paraId="0A67B63D" w14:textId="2E84F062"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Stabilizacja sieci punktów odwzorowania założonej przez geodetę będzie zabezpieczona</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przez wykonawcę, zaś w przypadku uszkodzenia lub usunięcia punktów przez personel</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wykonawcy, zostaną one założone ponownie na jego koszt, również w przypadkach, gdy</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roboty budowlane wymagają ich usunięcia. Wykonawca w odpowiednim czasie powiadomi</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o potrzebie ich usunięcia i będzie zobowiązany do przeniesienia tych punktów.</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Odprowadzenie wody z terenu budowy i odwodnienie wykopów należy do obowiązków</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wykonawcy i uważa się, że ich koszty zostały uwzględnione w kosztach jednostkowych</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pozostałych robót.</w:t>
      </w:r>
    </w:p>
    <w:p w14:paraId="747CC29F" w14:textId="059C9C7E"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Decyzje Inspektora dotyczące akceptacji lub odrzucenia materiałów i elementów robót będą</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oparte na wymaganiach sformułowanych w umowie, projekcie wykonawczym</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i szczegółowych specyfikacjach technicznych, a także w normach i wytycznych wykonania</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i odbioru robót.</w:t>
      </w:r>
    </w:p>
    <w:p w14:paraId="12A9D746" w14:textId="6B07161B"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Polecenia Inspektora będą wykonywane nie później niż w czasie przez niego wyznaczonym,</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po ich otrzymaniu przez wykonawcę, pod groźbą wstrzymania robót. Skutki finansowe z tego</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tytułu poniesie wykonawca.</w:t>
      </w:r>
    </w:p>
    <w:p w14:paraId="18B45F77"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6. ODBIORY ROBÓT.</w:t>
      </w:r>
    </w:p>
    <w:p w14:paraId="5ABF1333"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6.1. Zasady ogólne odbiorów</w:t>
      </w:r>
    </w:p>
    <w:p w14:paraId="7A05BC0D" w14:textId="2422DA4B"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Roboty winny podlegać następującym etapom odbioru, dokonywanym przez inwestora</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 udziałem wykonawcy:</w:t>
      </w:r>
    </w:p>
    <w:p w14:paraId="490C327D"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a) odbiorowi robót zanikających i ulegających zakryciu,</w:t>
      </w:r>
    </w:p>
    <w:p w14:paraId="73F9B14F"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b) odbiorowi częściowemu,</w:t>
      </w:r>
    </w:p>
    <w:p w14:paraId="4D1423FA"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c) odbiorowi końcowemu,</w:t>
      </w:r>
    </w:p>
    <w:p w14:paraId="18B50677"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6.2. Odbiór robót zanikających i ulegających zakryciu</w:t>
      </w:r>
    </w:p>
    <w:p w14:paraId="024FB752" w14:textId="41FD770B"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Odbiór robót zanikających i ulegających zakryciu polega na finalnej ocenie ilości i jakości</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wykonywanych robót, które w dalszym procesie ulegają zakryciu.</w:t>
      </w:r>
    </w:p>
    <w:p w14:paraId="34547ADA" w14:textId="3F18645B"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Odbiór robót zanikających i ulegających zakryciu będzie dokonywany w czasie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umożliwiającym wykonywanie ewentualnych korekt i poprawek bez zahamowania ogólnego</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postępu robót. Odbioru robót dokonuje Inspektor lub osoby przez niego upoważnione.</w:t>
      </w:r>
    </w:p>
    <w:p w14:paraId="0E38421A" w14:textId="0E56C00A"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Gotowość danej części robót do odbioru zgłasza wykonawca i jednocześnie powiadamia</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inspektora nadzoru. Odbiór będzie przeprowadzany niezwłocznie, nie później jednak niż</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 ciągu 3 dni od daty zgłoszenia.</w:t>
      </w:r>
    </w:p>
    <w:p w14:paraId="3EA429EB" w14:textId="152783B4"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lastRenderedPageBreak/>
        <w:t>Jakość i ilość robót ulegających zakryciu ocenia inspektor na podstawie dokumentów</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zawierających komplet wyników badań laboratoryjnych i w oparciu o przeprowadzone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pomiary, w konfrontacji z dokumentacją projektową i uprzednimi ustaleniami.</w:t>
      </w:r>
    </w:p>
    <w:p w14:paraId="3AE8E607"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6.3. Odbiór częściowy</w:t>
      </w:r>
    </w:p>
    <w:p w14:paraId="496462E4" w14:textId="626EDB36"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Odbiór częściowy polega na ocenie ilości i jakości wykonanych części robót. Odbioru</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częściowego robót dokonuje się wg zasad jak przy odbiorze końcowym robót.</w:t>
      </w:r>
    </w:p>
    <w:p w14:paraId="2B328EDC"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6.4. Odbiór końcowy robót</w:t>
      </w:r>
    </w:p>
    <w:p w14:paraId="74431934" w14:textId="18ADDB53"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Odbiór końcowy polega na finalnej ocenie rzeczywistego wykonania robót w odniesieniu do</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ich ilości, jakości i wartości, na zasadach określonych w umowie.</w:t>
      </w:r>
    </w:p>
    <w:p w14:paraId="1EB227ED" w14:textId="0B7DD1DB"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Zakończenie robót oraz gotowość do odbioru końcowego potwierdza Wykonawcy wpisem do</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dziennika budowy Inspektor Nadzoru, o fakcie tym Inwestor zostaje powiadomiony na</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piśmie.</w:t>
      </w:r>
    </w:p>
    <w:p w14:paraId="33B2803F"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6.5. Dokumenty do odbioru końcowego robót.</w:t>
      </w:r>
    </w:p>
    <w:p w14:paraId="1F4345FF" w14:textId="13ED1AA2"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Dokumenty niezbędne do dokonania odbioru końcowego robót wskazane są w umowie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 wykonawcą robót.</w:t>
      </w:r>
    </w:p>
    <w:p w14:paraId="72E110C4"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6.6. Dokumenty odniesienia.</w:t>
      </w:r>
    </w:p>
    <w:p w14:paraId="3F4D13D5"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Dokumentacja Projektowa, która zostanie przekazana Wykonawcy.</w:t>
      </w:r>
    </w:p>
    <w:p w14:paraId="66D135A2" w14:textId="10217499"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Wykonawca po przyznaniu Zadania do realizacji otrzyma od Zamawiającego jeden</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egzemplarz kompletnej Dokumentacji Projektowej i Specyfikację Techniczną.</w:t>
      </w:r>
    </w:p>
    <w:p w14:paraId="030387E8"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Dziennik budowy</w:t>
      </w:r>
    </w:p>
    <w:p w14:paraId="74B3A895" w14:textId="504E08A4"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Dziennik budowy jest obowiązującym dokumentem budowy prowadzonym przez</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kierownictwo budowy na bieżąco, zarówno dla potrzeb zamawiającego jak i wykonawcy</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 okresie od chwili formalnego przekazania wykonawcy placu budowy aż do zakończenia</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robót. Wykonawca jest odpowiedzialny za prowadzenie dziennika budowy zgodnie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 obowiązującymi przepisami (Rozporządzenie Ministra Infrastruktury z dn. 19.11.01).</w:t>
      </w:r>
    </w:p>
    <w:p w14:paraId="6EDB55A6" w14:textId="61A54FC2"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Zapisy do dziennika budowy będą czynione na bieżąco i powinny odzwierciedlać postęp</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robót, stan bezpieczeństwa ludzi i budynków oraz stan techniczny i wszystkie kwestie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związane z zarządzaniem budową.</w:t>
      </w:r>
    </w:p>
    <w:p w14:paraId="421B32D6" w14:textId="6695DCF8"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Każdy zapis do dziennika budowy powinien zawierać jego datę, nazwisko i stanowisko oraz</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podpis osoby, która go dokonuje. Wszystkie zapisy powinny być czytelne i dokonywane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 porządku chronologicznym jeden po drugim, nie pozostawiając pustych między nimi,</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 sposób uniemożliwiający wprowadzanie późniejszych dopisków.</w:t>
      </w:r>
    </w:p>
    <w:p w14:paraId="705E127E" w14:textId="3F86CB98"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Wszystkie protokoły i inne dokumenty załączane do dziennika budowy powinny być</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przejrzyście numerowane, oznaczane i datowane przez zarówno wykonawcę jak i Inspektora.</w:t>
      </w:r>
    </w:p>
    <w:p w14:paraId="63F870B2"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 szczególności w dzienniku budowy powinny być zapisywane następujące informacje:</w:t>
      </w:r>
    </w:p>
    <w:p w14:paraId="4D083F7E"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data przejęcia przez wykonawcę placu budowy;</w:t>
      </w:r>
    </w:p>
    <w:p w14:paraId="5078B504"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dzień dostarczenia dokumentacji projektowej przez zamawiającego;</w:t>
      </w:r>
    </w:p>
    <w:p w14:paraId="41C5380A"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zatwierdzenie przez Inspektora dokumentów wymaganych w p.2.3,</w:t>
      </w:r>
    </w:p>
    <w:p w14:paraId="4603AC74"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daty rozpoczęcia i zakończenia realizacji poszczególnych elementów robót;</w:t>
      </w:r>
    </w:p>
    <w:p w14:paraId="15FBA94C"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postęp robót, problemy i przeszkody napotkane podczas realizacji robót;</w:t>
      </w:r>
    </w:p>
    <w:p w14:paraId="729A8333"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daty, przyczyny i okresy trwania wszystkich opóźnień lub przerw w robotach</w:t>
      </w:r>
    </w:p>
    <w:p w14:paraId="2CA83D61"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komentarze i instrukcje Inspektora;</w:t>
      </w:r>
    </w:p>
    <w:p w14:paraId="4D4783D6"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daty, okresy trwania i uzasadnienie jakiegokolwiek zawieszenia realizacji robót;</w:t>
      </w:r>
    </w:p>
    <w:p w14:paraId="5A16CC9A" w14:textId="1BA924F8"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daty zgłoszenia robót do częściowych i końcowych odbiorów oraz przyjęcia, odrzucenia lub</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wykonania robót zamiennych;</w:t>
      </w:r>
    </w:p>
    <w:p w14:paraId="37B421B0"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wyjaśnienia , komentarze i sugestie wykonawcy;</w:t>
      </w:r>
    </w:p>
    <w:p w14:paraId="211E93D0" w14:textId="55CE46F4"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warunki pogodowe i temperatura otoczenia w okresie realizacji robót mające wpływ na</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czasowe ich ograniczenia lub spełnienia wymagań szczególnych;</w:t>
      </w:r>
    </w:p>
    <w:p w14:paraId="424C8981" w14:textId="34777819"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dane na temat prac geodezyjnych wykonanych przed i w trakcie realizacji robót, szczególnie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 odniesieniu do wytyczania obiektów w terenie;</w:t>
      </w:r>
    </w:p>
    <w:p w14:paraId="0D43FF3F"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dane na temat sposobu zapewnienia bezpieczeństwa i ochrony zdrowia na budowie;</w:t>
      </w:r>
    </w:p>
    <w:p w14:paraId="18C27C5E" w14:textId="52DF2E68"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dane na temat jakości materiałów, poboru próbek i wyników badań z określeniem, przez</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kogo zostały przeprowadzone i pobrane;</w:t>
      </w:r>
    </w:p>
    <w:p w14:paraId="7829DD57"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wyniki poszczególnych badań z określeniem, przez kogo zostały przeprowadzone;</w:t>
      </w:r>
    </w:p>
    <w:p w14:paraId="791D3F79"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inne istotne informacje o postępie robót.</w:t>
      </w:r>
    </w:p>
    <w:p w14:paraId="447A8C8E" w14:textId="57B938B0"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lastRenderedPageBreak/>
        <w:t>Wszystkie wyjaśnienia, komentarze lub propozycje wykonawcy powinny być na bieżąco</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przedstawiane do wiadomości i akceptacji Inspektorowi.</w:t>
      </w:r>
    </w:p>
    <w:p w14:paraId="3A72BF75" w14:textId="33433E58"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Wszystkie decyzje Inspektora, wpisane do dziennika budowy, muszą być podpisane przez</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przedstawiciela wykonawcy, który je akceptuje lub się do nich odnosi.</w:t>
      </w:r>
    </w:p>
    <w:p w14:paraId="5F27C63E"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Inne istotne dokumenty budowy</w:t>
      </w:r>
    </w:p>
    <w:p w14:paraId="08B56DA9" w14:textId="35BB7D8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Protokoły przekazania placu budowy wykonawcy;</w:t>
      </w:r>
    </w:p>
    <w:p w14:paraId="333C98C1"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Instrukcje Inspektora oraz sprawozdania ze spotkań i narad;</w:t>
      </w:r>
    </w:p>
    <w:p w14:paraId="36BCEBF8" w14:textId="3A985C14"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Protokoły odbioru robót</w:t>
      </w:r>
      <w:r w:rsidR="00043B3C">
        <w:rPr>
          <w:rFonts w:ascii="Verdana" w:eastAsia="Cambria" w:hAnsi="Verdana" w:cs="Arial"/>
          <w:color w:val="000000"/>
          <w:sz w:val="18"/>
          <w:szCs w:val="18"/>
        </w:rPr>
        <w:t>;</w:t>
      </w:r>
    </w:p>
    <w:p w14:paraId="08B56A5B"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Korespondencja dotycząca budowy.</w:t>
      </w:r>
    </w:p>
    <w:p w14:paraId="32BDCFB2"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Przechowywanie dokumentów budowy</w:t>
      </w:r>
    </w:p>
    <w:p w14:paraId="591D30E0" w14:textId="2CFBE172"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Wszystkie dokumenty budowy będą przechowywane na placu budowy we właściwie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zabezpieczonym miejscu. Wszystkie dokumenty zagubione będą natychmiast odtworzone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zgodnie ze stosownymi wymaganiami prawa. Wszystkie dokumenty budowy będą stale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dostępne do wglądu Inspektora oraz upoważnionych przedstawicieli zamawiającego</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 dowolnym czasie i na każde żądanie.</w:t>
      </w:r>
    </w:p>
    <w:p w14:paraId="4FE8EB66"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7. PODSTAWA PŁATNOŚCI</w:t>
      </w:r>
    </w:p>
    <w:p w14:paraId="359B82B8"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7.1. Ustalenia ogólne</w:t>
      </w:r>
    </w:p>
    <w:p w14:paraId="5BB52778" w14:textId="7418CBDB"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Dla robót wycenionych ryczałtowo podstawą płatności jest wartość (kwota) podana przez</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Wykonawcę i przyjęta przez Zamawiającego w dokumentach umownych (ofercie).</w:t>
      </w:r>
    </w:p>
    <w:p w14:paraId="4FB81F4D"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7.2. Wynagrodzenie ryczałtowe robót będzie obejmować</w:t>
      </w:r>
    </w:p>
    <w:p w14:paraId="3CC241FB" w14:textId="2F3FFC36"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Wynagrodzenie ryczałtowe będzie uwzględniać wszystkie czynności składające się na jej</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wykonanie, określone dla tej roboty w SST i w dokumentacji projektowej, m.in.:</w:t>
      </w:r>
    </w:p>
    <w:p w14:paraId="036A0950"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robociznę bezpośrednią wraz z narzutami,</w:t>
      </w:r>
    </w:p>
    <w:p w14:paraId="4A0B8D38" w14:textId="685E3C73"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wartość zużytych materiałów wraz z kosztami zakupu, magazynowania, ewentualnych</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ubytków i transportu na teren budowy,</w:t>
      </w:r>
    </w:p>
    <w:p w14:paraId="383582B9"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wartość pracy sprzętu wraz z narzutami,</w:t>
      </w:r>
    </w:p>
    <w:p w14:paraId="77E4C3D4"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koszty pośrednie i zysk kalkulacyjny,</w:t>
      </w:r>
    </w:p>
    <w:p w14:paraId="1E3986F1"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8. PRZEPISY ZWIĄZANE</w:t>
      </w:r>
    </w:p>
    <w:p w14:paraId="1FFA86D2"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8.1. Ustawy</w:t>
      </w:r>
    </w:p>
    <w:p w14:paraId="6912F3C3" w14:textId="0241F10E"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-Ustawa Prawo budowlane (jednolity tekst Dz. U. z 2021 poz. 2351</w:t>
      </w:r>
      <w:r w:rsidR="00043B3C">
        <w:rPr>
          <w:rFonts w:ascii="Verdana" w:eastAsia="Cambria" w:hAnsi="Verdana" w:cs="Arial"/>
          <w:color w:val="000000"/>
          <w:sz w:val="18"/>
          <w:szCs w:val="18"/>
        </w:rPr>
        <w:t>)</w:t>
      </w:r>
    </w:p>
    <w:p w14:paraId="171E7900"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-Ustawa Prawo zamówień publicznych (Dz. U. z 2019 roku, poz.2019)</w:t>
      </w:r>
    </w:p>
    <w:p w14:paraId="0714C3D4" w14:textId="77777777"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-Ustawa O ochronie przeciwpożarowej (Dz. U. z 2021 roku, poz. 869)</w:t>
      </w:r>
    </w:p>
    <w:p w14:paraId="65902FFE" w14:textId="2583D901"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-Obwieszczeni Marszałka Sejmu Rzeczypospolitej Polskiej z dnia 22 stycznia 2021 roku</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 sprawie ogłoszenia jednolitego tekstu ustawy o dozorze technicznym (Dz. U. z 2021 roku,</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poz. 272)</w:t>
      </w:r>
    </w:p>
    <w:p w14:paraId="4FF8FE6D" w14:textId="6F281F6B"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-Obwieszczeni Marszałka Sejmu Rzeczypospolitej Polskiej z dnia 25 czerwca 2021 roku</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 sprawie ogłoszenia jednolitego tekstu ustawy o drogach publicznych (Dz. U. z 2021 roku,</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poz. 1376)</w:t>
      </w:r>
    </w:p>
    <w:p w14:paraId="12C3D4AE" w14:textId="2C13E71C"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-Obwieszczeni Marszałka Sejmu Rzeczypospolitej Polskiej z dnia 29 września 2021 roku</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 sprawie ogłoszenia jednolitego tekstu Ustawy – Prawo ochrony środowiska (Dz. U. z 2021</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roku, poz. 1973)</w:t>
      </w:r>
    </w:p>
    <w:p w14:paraId="7DC2DA45" w14:textId="77777777" w:rsidR="00A83B31" w:rsidRPr="00A83B31" w:rsidRDefault="00A83B31" w:rsidP="007B3204">
      <w:pPr>
        <w:spacing w:after="0" w:line="276" w:lineRule="auto"/>
        <w:jc w:val="both"/>
        <w:rPr>
          <w:rFonts w:ascii="Verdana" w:eastAsia="Cambria" w:hAnsi="Verdana" w:cs="Arial"/>
          <w:b/>
          <w:bCs/>
          <w:color w:val="000000"/>
          <w:sz w:val="18"/>
          <w:szCs w:val="18"/>
        </w:rPr>
      </w:pPr>
      <w:r w:rsidRPr="00A83B31">
        <w:rPr>
          <w:rFonts w:ascii="Verdana" w:eastAsia="Cambria" w:hAnsi="Verdana" w:cs="Arial"/>
          <w:b/>
          <w:bCs/>
          <w:color w:val="000000"/>
          <w:sz w:val="18"/>
          <w:szCs w:val="18"/>
        </w:rPr>
        <w:t>8.2. Rozporządzenia</w:t>
      </w:r>
    </w:p>
    <w:p w14:paraId="766B9AF4" w14:textId="4F55F386"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Rozporządzenie Ministra Rozwoju, Pracy i Technologii z dnia 25 czerwca 2021 roku</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zmieniające rozporządzenie w sprawie szczegółowego zakresu i formy projektu budowlanego</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(Dz. U. z 2021 roku, poz. 1169)</w:t>
      </w:r>
    </w:p>
    <w:p w14:paraId="4B468D8D" w14:textId="6862FE09"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Rozporządzenie ministra Rozwoju i Technologii z dnia 20 grudnia 2021 roku w sprawie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szczegółowego zakresu i formy dokumentacji projektowej, specyfikacji technicznych</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wykonania i odbioru robót budowlanych oraz programu funkcjonalno-użytkowego (Dz. U.</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 2021 roku poz. 2454)</w:t>
      </w:r>
    </w:p>
    <w:p w14:paraId="5345DCE1" w14:textId="0F1C0569"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rozporządzenie Ministra Infrastruktury i Rozwoju z dnia 23 maja 2014 roku w sprawie</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jednolitego tekstu aprobat technicznych oraz jednostek organizacyjnych upoważnionych do</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ich wydawania (Dz. U. z 2014 roku, poz. 1040)</w:t>
      </w:r>
    </w:p>
    <w:p w14:paraId="208151A8" w14:textId="649A68FE"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Rozporządzenie Ministra Infrastruktury i Budownictwa z dnia 17 listopada 2016 roku</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w sprawie sposobu deklarowania wyrobów budowlanych oraz sposobu znakowania ich</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znakiem budowlanym (Dz. U. z 2016 roku, poz. 1966)</w:t>
      </w:r>
    </w:p>
    <w:p w14:paraId="05A33874" w14:textId="1FA33075" w:rsidR="00A83B31" w:rsidRPr="00A83B31" w:rsidRDefault="00A83B31" w:rsidP="007B3204">
      <w:pPr>
        <w:spacing w:after="0" w:line="276" w:lineRule="auto"/>
        <w:jc w:val="both"/>
        <w:rPr>
          <w:rFonts w:ascii="Verdana" w:eastAsia="Cambria" w:hAnsi="Verdana" w:cs="Arial"/>
          <w:color w:val="000000"/>
          <w:sz w:val="18"/>
          <w:szCs w:val="18"/>
        </w:rPr>
      </w:pPr>
      <w:r w:rsidRPr="00A83B31">
        <w:rPr>
          <w:rFonts w:ascii="Verdana" w:eastAsia="Cambria" w:hAnsi="Verdana" w:cs="Arial"/>
          <w:color w:val="000000"/>
          <w:sz w:val="18"/>
          <w:szCs w:val="18"/>
        </w:rPr>
        <w:t>- Rozporządzenie Ministra Infrastruktury z dnia 6 lutego 2003 r. - w sprawie bezpieczeństwa</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i higieny pracy podczas wykonywania robót budowlanych (Dz. U. Nr 47, poz. 401).</w:t>
      </w:r>
    </w:p>
    <w:p w14:paraId="384D4246" w14:textId="347E53B5" w:rsidR="00AA71D2" w:rsidRPr="00A83B31" w:rsidRDefault="00A83B31" w:rsidP="007B3204">
      <w:pPr>
        <w:spacing w:after="0" w:line="276" w:lineRule="auto"/>
        <w:jc w:val="both"/>
        <w:rPr>
          <w:rFonts w:ascii="Verdana" w:hAnsi="Verdana" w:cs="Arial"/>
          <w:sz w:val="18"/>
          <w:szCs w:val="18"/>
        </w:rPr>
      </w:pPr>
      <w:r w:rsidRPr="00A83B31">
        <w:rPr>
          <w:rFonts w:ascii="Verdana" w:eastAsia="Cambria" w:hAnsi="Verdana" w:cs="Arial"/>
          <w:color w:val="000000"/>
          <w:sz w:val="18"/>
          <w:szCs w:val="18"/>
        </w:rPr>
        <w:t>- Rozporządzenie Ministra Rodziny i polityki społecznej z dnia 4 listopada 2021 roku</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zmieniające rozporządzenie w sprawie ogólnych przepisów bezpieczeństwa i higieny pracy</w:t>
      </w:r>
      <w:r w:rsidR="00043B3C">
        <w:rPr>
          <w:rFonts w:ascii="Verdana" w:eastAsia="Cambria" w:hAnsi="Verdana" w:cs="Arial"/>
          <w:color w:val="000000"/>
          <w:sz w:val="18"/>
          <w:szCs w:val="18"/>
        </w:rPr>
        <w:t xml:space="preserve"> </w:t>
      </w:r>
      <w:r w:rsidRPr="00A83B31">
        <w:rPr>
          <w:rFonts w:ascii="Verdana" w:eastAsia="Cambria" w:hAnsi="Verdana" w:cs="Arial"/>
          <w:color w:val="000000"/>
          <w:sz w:val="18"/>
          <w:szCs w:val="18"/>
        </w:rPr>
        <w:t>(DFZ. U. z 2021 roku, poz. 2088)</w:t>
      </w:r>
      <w:r w:rsidR="00A7215E" w:rsidRPr="00A83B31">
        <w:rPr>
          <w:rFonts w:ascii="Verdana" w:eastAsia="Cambria" w:hAnsi="Verdana" w:cs="Arial"/>
          <w:color w:val="000000"/>
          <w:sz w:val="18"/>
          <w:szCs w:val="18"/>
        </w:rPr>
        <w:br w:type="page"/>
      </w:r>
      <w:bookmarkEnd w:id="4"/>
      <w:bookmarkEnd w:id="5"/>
      <w:bookmarkEnd w:id="6"/>
      <w:bookmarkEnd w:id="7"/>
    </w:p>
    <w:p w14:paraId="0CEA1898" w14:textId="77777777" w:rsidR="00A83B31" w:rsidRPr="00A83B31" w:rsidRDefault="00A83B31" w:rsidP="00043B3C">
      <w:pPr>
        <w:spacing w:after="0" w:line="276" w:lineRule="auto"/>
        <w:jc w:val="center"/>
        <w:rPr>
          <w:rFonts w:ascii="Verdana" w:hAnsi="Verdana" w:cs="Arial"/>
          <w:b/>
          <w:bCs/>
          <w:sz w:val="18"/>
          <w:szCs w:val="18"/>
        </w:rPr>
      </w:pPr>
      <w:r w:rsidRPr="00A83B31">
        <w:rPr>
          <w:rFonts w:ascii="Verdana" w:hAnsi="Verdana" w:cs="Arial"/>
          <w:b/>
          <w:bCs/>
          <w:sz w:val="18"/>
          <w:szCs w:val="18"/>
        </w:rPr>
        <w:lastRenderedPageBreak/>
        <w:t>SST-01</w:t>
      </w:r>
    </w:p>
    <w:p w14:paraId="0BBE359F" w14:textId="77777777" w:rsidR="00A83B31" w:rsidRPr="00A83B31" w:rsidRDefault="00A83B31" w:rsidP="00043B3C">
      <w:pPr>
        <w:spacing w:after="0" w:line="276" w:lineRule="auto"/>
        <w:jc w:val="center"/>
        <w:rPr>
          <w:rFonts w:ascii="Verdana" w:hAnsi="Verdana" w:cs="Arial"/>
          <w:b/>
          <w:bCs/>
          <w:sz w:val="18"/>
          <w:szCs w:val="18"/>
        </w:rPr>
      </w:pPr>
      <w:r w:rsidRPr="00A83B31">
        <w:rPr>
          <w:rFonts w:ascii="Verdana" w:hAnsi="Verdana" w:cs="Arial"/>
          <w:b/>
          <w:bCs/>
          <w:sz w:val="18"/>
          <w:szCs w:val="18"/>
        </w:rPr>
        <w:t>SZCZEGÓŁOWA SPECYFIKACJA TECHNICZNA</w:t>
      </w:r>
    </w:p>
    <w:p w14:paraId="1B1BC34B" w14:textId="77777777" w:rsidR="00A83B31" w:rsidRPr="00A83B31" w:rsidRDefault="00A83B31" w:rsidP="00043B3C">
      <w:pPr>
        <w:spacing w:after="0" w:line="276" w:lineRule="auto"/>
        <w:jc w:val="center"/>
        <w:rPr>
          <w:rFonts w:ascii="Verdana" w:hAnsi="Verdana" w:cs="Arial"/>
          <w:b/>
          <w:bCs/>
          <w:sz w:val="18"/>
          <w:szCs w:val="18"/>
        </w:rPr>
      </w:pPr>
      <w:r w:rsidRPr="00A83B31">
        <w:rPr>
          <w:rFonts w:ascii="Verdana" w:hAnsi="Verdana" w:cs="Arial"/>
          <w:b/>
          <w:bCs/>
          <w:sz w:val="18"/>
          <w:szCs w:val="18"/>
        </w:rPr>
        <w:t>WYKONANIA I ODBIORU ROBÓT BUDOWLANYCH</w:t>
      </w:r>
    </w:p>
    <w:p w14:paraId="131FE65F" w14:textId="77777777" w:rsidR="00A83B31" w:rsidRPr="00A83B31" w:rsidRDefault="00A83B31" w:rsidP="00043B3C">
      <w:pPr>
        <w:spacing w:after="0" w:line="276" w:lineRule="auto"/>
        <w:jc w:val="center"/>
        <w:rPr>
          <w:rFonts w:ascii="Verdana" w:hAnsi="Verdana" w:cs="Arial"/>
          <w:b/>
          <w:bCs/>
          <w:sz w:val="18"/>
          <w:szCs w:val="18"/>
        </w:rPr>
      </w:pPr>
      <w:r w:rsidRPr="00A83B31">
        <w:rPr>
          <w:rFonts w:ascii="Verdana" w:hAnsi="Verdana" w:cs="Arial"/>
          <w:b/>
          <w:bCs/>
          <w:sz w:val="18"/>
          <w:szCs w:val="18"/>
        </w:rPr>
        <w:t>Kod CPV 45111300-1</w:t>
      </w:r>
    </w:p>
    <w:p w14:paraId="49D580FC" w14:textId="77777777" w:rsidR="00A83B31" w:rsidRPr="00A83B31" w:rsidRDefault="00A83B31" w:rsidP="00043B3C">
      <w:pPr>
        <w:spacing w:after="0" w:line="276" w:lineRule="auto"/>
        <w:jc w:val="center"/>
        <w:rPr>
          <w:rFonts w:ascii="Verdana" w:hAnsi="Verdana" w:cs="Arial"/>
          <w:b/>
          <w:bCs/>
          <w:sz w:val="18"/>
          <w:szCs w:val="18"/>
        </w:rPr>
      </w:pPr>
      <w:r w:rsidRPr="00A83B31">
        <w:rPr>
          <w:rFonts w:ascii="Verdana" w:hAnsi="Verdana" w:cs="Arial"/>
          <w:b/>
          <w:bCs/>
          <w:sz w:val="18"/>
          <w:szCs w:val="18"/>
        </w:rPr>
        <w:t>ROBOTY ROZBIÓRKOWE</w:t>
      </w:r>
    </w:p>
    <w:p w14:paraId="1EC21F69"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1. WSTĘP</w:t>
      </w:r>
    </w:p>
    <w:p w14:paraId="183BCD26"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1.1. Przedmiot SST</w:t>
      </w:r>
    </w:p>
    <w:p w14:paraId="4C929C02" w14:textId="4B7A826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Przedmiotem niniejszej szczegółowej specyfikacji technicznej (SST) są wymagania</w:t>
      </w:r>
      <w:r w:rsidR="00043B3C">
        <w:rPr>
          <w:rFonts w:ascii="Verdana" w:hAnsi="Verdana" w:cs="Arial"/>
          <w:sz w:val="18"/>
          <w:szCs w:val="18"/>
        </w:rPr>
        <w:t xml:space="preserve"> </w:t>
      </w:r>
      <w:r w:rsidRPr="00A83B31">
        <w:rPr>
          <w:rFonts w:ascii="Verdana" w:hAnsi="Verdana" w:cs="Arial"/>
          <w:sz w:val="18"/>
          <w:szCs w:val="18"/>
        </w:rPr>
        <w:t>dotyczące wykonania robót rozbiórkowych.</w:t>
      </w:r>
    </w:p>
    <w:p w14:paraId="2F77D87C"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1.2. Zakres stosowania SST</w:t>
      </w:r>
    </w:p>
    <w:p w14:paraId="08479B16" w14:textId="5D14ED5A"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sz w:val="18"/>
          <w:szCs w:val="18"/>
        </w:rPr>
        <w:t>Szczegółowa specyfikacja techniczna (SST) jest stosowana jako dokument przetargowy</w:t>
      </w:r>
      <w:r w:rsidR="00043B3C">
        <w:rPr>
          <w:rFonts w:ascii="Verdana" w:hAnsi="Verdana" w:cs="Arial"/>
          <w:sz w:val="18"/>
          <w:szCs w:val="18"/>
        </w:rPr>
        <w:t xml:space="preserve"> </w:t>
      </w:r>
      <w:r w:rsidRPr="00A83B31">
        <w:rPr>
          <w:rFonts w:ascii="Verdana" w:hAnsi="Verdana" w:cs="Arial"/>
          <w:sz w:val="18"/>
          <w:szCs w:val="18"/>
        </w:rPr>
        <w:t xml:space="preserve">i </w:t>
      </w:r>
      <w:r w:rsidRPr="00A83B31">
        <w:rPr>
          <w:rFonts w:ascii="Verdana" w:hAnsi="Verdana" w:cs="Arial"/>
          <w:b/>
          <w:bCs/>
          <w:sz w:val="18"/>
          <w:szCs w:val="18"/>
        </w:rPr>
        <w:t>kontraktowy przy zlecaniu i realizacji robót określonych w punkcie 1.1.</w:t>
      </w:r>
    </w:p>
    <w:p w14:paraId="3E156073"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1.3. Zakres robót objętych szczegółową specyfikacją techniczną:</w:t>
      </w:r>
    </w:p>
    <w:p w14:paraId="2A2473A5" w14:textId="45EDA80A"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roboty rozbiórkowe obróbek blacharskich,</w:t>
      </w:r>
    </w:p>
    <w:p w14:paraId="53755708" w14:textId="0DE4CF5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roboty rozbiórkowe stolarskie</w:t>
      </w:r>
      <w:r w:rsidR="00EF2F8E">
        <w:rPr>
          <w:rFonts w:ascii="Verdana" w:hAnsi="Verdana" w:cs="Arial"/>
          <w:sz w:val="18"/>
          <w:szCs w:val="18"/>
        </w:rPr>
        <w:t>,</w:t>
      </w:r>
    </w:p>
    <w:p w14:paraId="5798C2CB"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roboty rozbiórkowe elementów kowalsko-ślusarskich,</w:t>
      </w:r>
    </w:p>
    <w:p w14:paraId="1A75CD60"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1.4. Ogólne wymagania dotyczące robót</w:t>
      </w:r>
    </w:p>
    <w:p w14:paraId="2C3FD388" w14:textId="0EB7275C"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Ogólne wymagania dotyczące robót określono w STWiORB kod 45000000-7</w:t>
      </w:r>
      <w:r w:rsidR="00EF2F8E">
        <w:rPr>
          <w:rFonts w:ascii="Verdana" w:hAnsi="Verdana" w:cs="Arial"/>
          <w:sz w:val="18"/>
          <w:szCs w:val="18"/>
        </w:rPr>
        <w:t xml:space="preserve"> </w:t>
      </w:r>
      <w:r w:rsidRPr="00A83B31">
        <w:rPr>
          <w:rFonts w:ascii="Verdana" w:hAnsi="Verdana" w:cs="Arial"/>
          <w:sz w:val="18"/>
          <w:szCs w:val="18"/>
        </w:rPr>
        <w:t>„WYMAGANIA OGÓLNE” w punkcie 1.4.</w:t>
      </w:r>
    </w:p>
    <w:p w14:paraId="27A2CED7"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2. MATERIAŁY</w:t>
      </w:r>
    </w:p>
    <w:p w14:paraId="436CB618" w14:textId="4E6F637D" w:rsidR="00EF2F8E" w:rsidRPr="00EF2F8E"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 xml:space="preserve">2.1. </w:t>
      </w:r>
      <w:r w:rsidR="00EF2F8E" w:rsidRPr="00EF2F8E">
        <w:rPr>
          <w:rFonts w:ascii="Verdana" w:hAnsi="Verdana" w:cs="Arial"/>
          <w:b/>
          <w:bCs/>
          <w:sz w:val="18"/>
          <w:szCs w:val="18"/>
        </w:rPr>
        <w:t>Ogólne wymagania</w:t>
      </w:r>
    </w:p>
    <w:p w14:paraId="74D4BA50" w14:textId="0A8074D1"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Ogólne wymagania dotyczące materiałów wykorzystywanych przy wykonywaniu</w:t>
      </w:r>
      <w:r w:rsidR="00EF2F8E">
        <w:rPr>
          <w:rFonts w:ascii="Verdana" w:hAnsi="Verdana" w:cs="Arial"/>
          <w:sz w:val="18"/>
          <w:szCs w:val="18"/>
        </w:rPr>
        <w:t xml:space="preserve"> </w:t>
      </w:r>
      <w:r w:rsidRPr="00A83B31">
        <w:rPr>
          <w:rFonts w:ascii="Verdana" w:hAnsi="Verdana" w:cs="Arial"/>
          <w:sz w:val="18"/>
          <w:szCs w:val="18"/>
        </w:rPr>
        <w:t>robót budowlanych określono w STWiORB kod 45000000-7 „WYMAGANIA</w:t>
      </w:r>
      <w:r w:rsidR="00EF2F8E">
        <w:rPr>
          <w:rFonts w:ascii="Verdana" w:hAnsi="Verdana" w:cs="Arial"/>
          <w:sz w:val="18"/>
          <w:szCs w:val="18"/>
        </w:rPr>
        <w:t xml:space="preserve"> </w:t>
      </w:r>
      <w:r w:rsidRPr="00A83B31">
        <w:rPr>
          <w:rFonts w:ascii="Verdana" w:hAnsi="Verdana" w:cs="Arial"/>
          <w:sz w:val="18"/>
          <w:szCs w:val="18"/>
        </w:rPr>
        <w:t>OGÓLNE” w punkcie 1.4.</w:t>
      </w:r>
    </w:p>
    <w:p w14:paraId="1FFC7890"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2.2. Zalecane materiały</w:t>
      </w:r>
    </w:p>
    <w:p w14:paraId="1B4AE865" w14:textId="31E503AF"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Do wykonania robót rozbiórkowych objętym zakresem nie przewiduje się stosowania</w:t>
      </w:r>
      <w:r w:rsidR="00EF2F8E">
        <w:rPr>
          <w:rFonts w:ascii="Verdana" w:hAnsi="Verdana" w:cs="Arial"/>
          <w:sz w:val="18"/>
          <w:szCs w:val="18"/>
        </w:rPr>
        <w:t xml:space="preserve"> </w:t>
      </w:r>
      <w:r w:rsidRPr="00A83B31">
        <w:rPr>
          <w:rFonts w:ascii="Verdana" w:hAnsi="Verdana" w:cs="Arial"/>
          <w:sz w:val="18"/>
          <w:szCs w:val="18"/>
        </w:rPr>
        <w:t>materiałów budowlanych.</w:t>
      </w:r>
    </w:p>
    <w:p w14:paraId="23C23A7E"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3. SPRZĘT</w:t>
      </w:r>
    </w:p>
    <w:p w14:paraId="6691564E" w14:textId="41F058A3"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b/>
          <w:bCs/>
          <w:sz w:val="18"/>
          <w:szCs w:val="18"/>
        </w:rPr>
        <w:t>3.1. Ogólne wymagania</w:t>
      </w:r>
      <w:r w:rsidRPr="00A83B31">
        <w:rPr>
          <w:rFonts w:ascii="Verdana" w:hAnsi="Verdana" w:cs="Arial"/>
          <w:sz w:val="18"/>
          <w:szCs w:val="18"/>
        </w:rPr>
        <w:t xml:space="preserve"> dotyczące sprzętu przy wykonywaniu robót budowlanych</w:t>
      </w:r>
      <w:r w:rsidR="00EF2F8E">
        <w:rPr>
          <w:rFonts w:ascii="Verdana" w:hAnsi="Verdana" w:cs="Arial"/>
          <w:sz w:val="18"/>
          <w:szCs w:val="18"/>
        </w:rPr>
        <w:t xml:space="preserve"> </w:t>
      </w:r>
      <w:r w:rsidRPr="00A83B31">
        <w:rPr>
          <w:rFonts w:ascii="Verdana" w:hAnsi="Verdana" w:cs="Arial"/>
          <w:sz w:val="18"/>
          <w:szCs w:val="18"/>
        </w:rPr>
        <w:t>określono w STWiORB kod 45000000-7 „WYMAGANIA OGÓLNE” pkt. 3.</w:t>
      </w:r>
    </w:p>
    <w:p w14:paraId="70A8D728"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3.2. Sprzęt zalecany do wykonywania robót rozbiórkowych:</w:t>
      </w:r>
    </w:p>
    <w:p w14:paraId="18531E28"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piła do betonu, do drewna,</w:t>
      </w:r>
    </w:p>
    <w:p w14:paraId="47B8AB7D"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przecinak,</w:t>
      </w:r>
    </w:p>
    <w:p w14:paraId="1297B4C7"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młotek,</w:t>
      </w:r>
    </w:p>
    <w:p w14:paraId="60FEEC04"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młot udarowy - do rozbicia usuniętych ze stanowiska roboczego elementów</w:t>
      </w:r>
    </w:p>
    <w:p w14:paraId="2EB1385C"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żelbetowych,</w:t>
      </w:r>
    </w:p>
    <w:p w14:paraId="5FCBF245"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zestaw tlenowo-acetylenowy do cięcia stali,</w:t>
      </w:r>
    </w:p>
    <w:p w14:paraId="2E1A1A88"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samochód samowyładowczy do transportu materiałów.</w:t>
      </w:r>
    </w:p>
    <w:p w14:paraId="3A78A89A"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4. TRANSPORT</w:t>
      </w:r>
    </w:p>
    <w:p w14:paraId="1E6F711F" w14:textId="5EFBEBD1"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b/>
          <w:bCs/>
          <w:sz w:val="18"/>
          <w:szCs w:val="18"/>
        </w:rPr>
        <w:t>4.1. Ogólne wymagania</w:t>
      </w:r>
      <w:r w:rsidRPr="00A83B31">
        <w:rPr>
          <w:rFonts w:ascii="Verdana" w:hAnsi="Verdana" w:cs="Arial"/>
          <w:sz w:val="18"/>
          <w:szCs w:val="18"/>
        </w:rPr>
        <w:t xml:space="preserve"> dotyczące transportu określono w STWiORB kod 45000000-7</w:t>
      </w:r>
      <w:r w:rsidR="00EF2F8E">
        <w:rPr>
          <w:rFonts w:ascii="Verdana" w:hAnsi="Verdana" w:cs="Arial"/>
          <w:sz w:val="18"/>
          <w:szCs w:val="18"/>
        </w:rPr>
        <w:t xml:space="preserve"> </w:t>
      </w:r>
      <w:r w:rsidRPr="00A83B31">
        <w:rPr>
          <w:rFonts w:ascii="Verdana" w:hAnsi="Verdana" w:cs="Arial"/>
          <w:sz w:val="18"/>
          <w:szCs w:val="18"/>
        </w:rPr>
        <w:t>„WYMAGANIA OGÓLNE w pkt. 4</w:t>
      </w:r>
    </w:p>
    <w:p w14:paraId="34536943"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4.2. Transport materiałów z rozbiórki</w:t>
      </w:r>
    </w:p>
    <w:p w14:paraId="551399D2" w14:textId="66879419"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Wybór środków transportu materiałów z rozbiórki należy do wykonawcy robót</w:t>
      </w:r>
      <w:r w:rsidR="00EF2F8E">
        <w:rPr>
          <w:rFonts w:ascii="Verdana" w:hAnsi="Verdana" w:cs="Arial"/>
          <w:sz w:val="18"/>
          <w:szCs w:val="18"/>
        </w:rPr>
        <w:t xml:space="preserve"> </w:t>
      </w:r>
      <w:r w:rsidRPr="00A83B31">
        <w:rPr>
          <w:rFonts w:ascii="Verdana" w:hAnsi="Verdana" w:cs="Arial"/>
          <w:sz w:val="18"/>
          <w:szCs w:val="18"/>
        </w:rPr>
        <w:t>rozbiórkowych; powinien być dostosowany do rodzaju materiałów, jego objętości</w:t>
      </w:r>
      <w:r w:rsidR="00EF2F8E">
        <w:rPr>
          <w:rFonts w:ascii="Verdana" w:hAnsi="Verdana" w:cs="Arial"/>
          <w:sz w:val="18"/>
          <w:szCs w:val="18"/>
        </w:rPr>
        <w:t xml:space="preserve"> </w:t>
      </w:r>
      <w:r w:rsidRPr="00A83B31">
        <w:rPr>
          <w:rFonts w:ascii="Verdana" w:hAnsi="Verdana" w:cs="Arial"/>
          <w:sz w:val="18"/>
          <w:szCs w:val="18"/>
        </w:rPr>
        <w:t>i załadunku oraz odległości transportu.</w:t>
      </w:r>
    </w:p>
    <w:p w14:paraId="6C00F357"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5. WYKONANIE ROBÓT</w:t>
      </w:r>
    </w:p>
    <w:p w14:paraId="1AA1CF0A" w14:textId="709A808F"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b/>
          <w:bCs/>
          <w:sz w:val="18"/>
          <w:szCs w:val="18"/>
        </w:rPr>
        <w:t>5.1. Ogólne zasady</w:t>
      </w:r>
      <w:r w:rsidRPr="00A83B31">
        <w:rPr>
          <w:rFonts w:ascii="Verdana" w:hAnsi="Verdana" w:cs="Arial"/>
          <w:sz w:val="18"/>
          <w:szCs w:val="18"/>
        </w:rPr>
        <w:t xml:space="preserve"> wykonania robót budowlanych określono w STWiORB kod</w:t>
      </w:r>
      <w:r w:rsidR="00EF2F8E">
        <w:rPr>
          <w:rFonts w:ascii="Verdana" w:hAnsi="Verdana" w:cs="Arial"/>
          <w:sz w:val="18"/>
          <w:szCs w:val="18"/>
        </w:rPr>
        <w:t xml:space="preserve"> </w:t>
      </w:r>
      <w:r w:rsidRPr="00A83B31">
        <w:rPr>
          <w:rFonts w:ascii="Verdana" w:hAnsi="Verdana" w:cs="Arial"/>
          <w:sz w:val="18"/>
          <w:szCs w:val="18"/>
        </w:rPr>
        <w:t>45000000-7 „WYMAGANIA OGÓLNE” pkt. 5.</w:t>
      </w:r>
    </w:p>
    <w:p w14:paraId="0D5DD86B" w14:textId="77777777" w:rsidR="00EF2F8E" w:rsidRPr="00EF2F8E"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 xml:space="preserve">5.2. Nie przewiduje się odzyskania materiałów pochodzących z rozbiórki. </w:t>
      </w:r>
    </w:p>
    <w:p w14:paraId="080B7E67" w14:textId="02D16342"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Materiały te</w:t>
      </w:r>
      <w:r w:rsidR="00EF2F8E">
        <w:rPr>
          <w:rFonts w:ascii="Verdana" w:hAnsi="Verdana" w:cs="Arial"/>
          <w:sz w:val="18"/>
          <w:szCs w:val="18"/>
        </w:rPr>
        <w:t xml:space="preserve"> </w:t>
      </w:r>
      <w:r w:rsidRPr="00A83B31">
        <w:rPr>
          <w:rFonts w:ascii="Verdana" w:hAnsi="Verdana" w:cs="Arial"/>
          <w:sz w:val="18"/>
          <w:szCs w:val="18"/>
        </w:rPr>
        <w:t>należy usunąć z placu budowy. Koszt wywozu materiałów z rozbiórki, oraz koszty</w:t>
      </w:r>
      <w:r w:rsidR="00EF2F8E">
        <w:rPr>
          <w:rFonts w:ascii="Verdana" w:hAnsi="Verdana" w:cs="Arial"/>
          <w:sz w:val="18"/>
          <w:szCs w:val="18"/>
        </w:rPr>
        <w:t xml:space="preserve"> </w:t>
      </w:r>
      <w:r w:rsidRPr="00A83B31">
        <w:rPr>
          <w:rFonts w:ascii="Verdana" w:hAnsi="Verdana" w:cs="Arial"/>
          <w:sz w:val="18"/>
          <w:szCs w:val="18"/>
        </w:rPr>
        <w:t>utylizacji i opłat na wysypisku ponosi wykonawca robót rozbiórkowych.</w:t>
      </w:r>
    </w:p>
    <w:p w14:paraId="1D009533" w14:textId="7873F035"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5.</w:t>
      </w:r>
      <w:r w:rsidR="00EF2F8E" w:rsidRPr="00EF2F8E">
        <w:rPr>
          <w:rFonts w:ascii="Verdana" w:hAnsi="Verdana" w:cs="Arial"/>
          <w:b/>
          <w:bCs/>
          <w:sz w:val="18"/>
          <w:szCs w:val="18"/>
        </w:rPr>
        <w:t>3</w:t>
      </w:r>
      <w:r w:rsidRPr="00A83B31">
        <w:rPr>
          <w:rFonts w:ascii="Verdana" w:hAnsi="Verdana" w:cs="Arial"/>
          <w:b/>
          <w:bCs/>
          <w:sz w:val="18"/>
          <w:szCs w:val="18"/>
        </w:rPr>
        <w:t>. Roboty rozbiórkowe obróbek blacharskich:</w:t>
      </w:r>
    </w:p>
    <w:p w14:paraId="3A688C2F"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rozebranie obróbek blacharskich z blachy powlekanej,</w:t>
      </w:r>
    </w:p>
    <w:p w14:paraId="0EE19EFC" w14:textId="5B8CBFDE"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rozebranie rur spustowych</w:t>
      </w:r>
      <w:r w:rsidR="00EF2F8E">
        <w:rPr>
          <w:rFonts w:ascii="Verdana" w:hAnsi="Verdana" w:cs="Arial"/>
          <w:sz w:val="18"/>
          <w:szCs w:val="18"/>
        </w:rPr>
        <w:t xml:space="preserve"> (do ponownego montażu)</w:t>
      </w:r>
      <w:r w:rsidRPr="00A83B31">
        <w:rPr>
          <w:rFonts w:ascii="Verdana" w:hAnsi="Verdana" w:cs="Arial"/>
          <w:sz w:val="18"/>
          <w:szCs w:val="18"/>
        </w:rPr>
        <w:t>,</w:t>
      </w:r>
    </w:p>
    <w:p w14:paraId="2F79B300" w14:textId="03B40DF3"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Demontaż obróbek blacharskich wykonać poprzez ręczne rozcięcie fragmentów</w:t>
      </w:r>
      <w:r w:rsidR="00EF2F8E">
        <w:rPr>
          <w:rFonts w:ascii="Verdana" w:hAnsi="Verdana" w:cs="Arial"/>
          <w:sz w:val="18"/>
          <w:szCs w:val="18"/>
        </w:rPr>
        <w:t xml:space="preserve"> </w:t>
      </w:r>
      <w:r w:rsidRPr="00A83B31">
        <w:rPr>
          <w:rFonts w:ascii="Verdana" w:hAnsi="Verdana" w:cs="Arial"/>
          <w:sz w:val="18"/>
          <w:szCs w:val="18"/>
        </w:rPr>
        <w:t>blachy i oderwanie od podłoża. Następnie należy usunąć pozostałe w podłożu</w:t>
      </w:r>
      <w:r w:rsidR="00EF2F8E">
        <w:rPr>
          <w:rFonts w:ascii="Verdana" w:hAnsi="Verdana" w:cs="Arial"/>
          <w:sz w:val="18"/>
          <w:szCs w:val="18"/>
        </w:rPr>
        <w:t xml:space="preserve"> </w:t>
      </w:r>
      <w:r w:rsidRPr="00A83B31">
        <w:rPr>
          <w:rFonts w:ascii="Verdana" w:hAnsi="Verdana" w:cs="Arial"/>
          <w:sz w:val="18"/>
          <w:szCs w:val="18"/>
        </w:rPr>
        <w:t xml:space="preserve">betonowym dyble do mocowania obróbek. </w:t>
      </w:r>
      <w:r w:rsidR="00EF2F8E">
        <w:rPr>
          <w:rFonts w:ascii="Verdana" w:hAnsi="Verdana" w:cs="Arial"/>
          <w:sz w:val="18"/>
          <w:szCs w:val="18"/>
        </w:rPr>
        <w:lastRenderedPageBreak/>
        <w:t>R</w:t>
      </w:r>
      <w:r w:rsidRPr="00A83B31">
        <w:rPr>
          <w:rFonts w:ascii="Verdana" w:hAnsi="Verdana" w:cs="Arial"/>
          <w:sz w:val="18"/>
          <w:szCs w:val="18"/>
        </w:rPr>
        <w:t>ury spustowe należy oderwać od</w:t>
      </w:r>
      <w:r w:rsidR="00EF2F8E">
        <w:rPr>
          <w:rFonts w:ascii="Verdana" w:hAnsi="Verdana" w:cs="Arial"/>
          <w:sz w:val="18"/>
          <w:szCs w:val="18"/>
        </w:rPr>
        <w:t xml:space="preserve"> </w:t>
      </w:r>
      <w:r w:rsidRPr="00A83B31">
        <w:rPr>
          <w:rFonts w:ascii="Verdana" w:hAnsi="Verdana" w:cs="Arial"/>
          <w:sz w:val="18"/>
          <w:szCs w:val="18"/>
        </w:rPr>
        <w:t>istniejących uchwytów, a następnie odkuć ze ściany budynku obejmy rur spustowych.</w:t>
      </w:r>
    </w:p>
    <w:p w14:paraId="5DA9E673" w14:textId="50C4CA96"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5.</w:t>
      </w:r>
      <w:r w:rsidR="00EF2F8E" w:rsidRPr="00EF2F8E">
        <w:rPr>
          <w:rFonts w:ascii="Verdana" w:hAnsi="Verdana" w:cs="Arial"/>
          <w:b/>
          <w:bCs/>
          <w:sz w:val="18"/>
          <w:szCs w:val="18"/>
        </w:rPr>
        <w:t>4</w:t>
      </w:r>
      <w:r w:rsidRPr="00A83B31">
        <w:rPr>
          <w:rFonts w:ascii="Verdana" w:hAnsi="Verdana" w:cs="Arial"/>
          <w:b/>
          <w:bCs/>
          <w:sz w:val="18"/>
          <w:szCs w:val="18"/>
        </w:rPr>
        <w:t>. Roboty rozbiórkowe stolarki:</w:t>
      </w:r>
    </w:p>
    <w:p w14:paraId="59FAA2B7"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demontaż skrzydeł i ościeżnic drzwiowych zewnętrznych,</w:t>
      </w:r>
    </w:p>
    <w:p w14:paraId="03FFB33F" w14:textId="18DC22F9"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demontaż zewnętrznych okien PCV,</w:t>
      </w:r>
    </w:p>
    <w:p w14:paraId="31013C22" w14:textId="41A99E09"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demontaż podokienników zewnętrznych z blachy stalowej ocynkowanej</w:t>
      </w:r>
      <w:r w:rsidR="00EF2F8E">
        <w:rPr>
          <w:rFonts w:ascii="Verdana" w:hAnsi="Verdana" w:cs="Arial"/>
          <w:sz w:val="18"/>
          <w:szCs w:val="18"/>
        </w:rPr>
        <w:t>.</w:t>
      </w:r>
    </w:p>
    <w:p w14:paraId="41A6B106" w14:textId="3493195D"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Nie przewiduje się wykorzystania materiałów pochodzących z rozbiórek elementów</w:t>
      </w:r>
      <w:r w:rsidR="00EF2F8E">
        <w:rPr>
          <w:rFonts w:ascii="Verdana" w:hAnsi="Verdana" w:cs="Arial"/>
          <w:sz w:val="18"/>
          <w:szCs w:val="18"/>
        </w:rPr>
        <w:t xml:space="preserve"> </w:t>
      </w:r>
      <w:r w:rsidRPr="00A83B31">
        <w:rPr>
          <w:rFonts w:ascii="Verdana" w:hAnsi="Verdana" w:cs="Arial"/>
          <w:sz w:val="18"/>
          <w:szCs w:val="18"/>
        </w:rPr>
        <w:t>stolarskich.</w:t>
      </w:r>
    </w:p>
    <w:p w14:paraId="6675692D" w14:textId="4C575CD1"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Skrzydła drzwiowe i okienne należy zdjąć z zawiasów i odnieść na wskazane miejsce</w:t>
      </w:r>
      <w:r w:rsidR="00EF2F8E">
        <w:rPr>
          <w:rFonts w:ascii="Verdana" w:hAnsi="Verdana" w:cs="Arial"/>
          <w:sz w:val="18"/>
          <w:szCs w:val="18"/>
        </w:rPr>
        <w:t xml:space="preserve"> </w:t>
      </w:r>
      <w:r w:rsidRPr="00A83B31">
        <w:rPr>
          <w:rFonts w:ascii="Verdana" w:hAnsi="Verdana" w:cs="Arial"/>
          <w:sz w:val="18"/>
          <w:szCs w:val="18"/>
        </w:rPr>
        <w:t>do składowania. Następną czynnością jest wykucie z muru ościeżnic drzwiowych</w:t>
      </w:r>
      <w:r w:rsidR="00EF2F8E">
        <w:rPr>
          <w:rFonts w:ascii="Verdana" w:hAnsi="Verdana" w:cs="Arial"/>
          <w:sz w:val="18"/>
          <w:szCs w:val="18"/>
        </w:rPr>
        <w:t xml:space="preserve"> </w:t>
      </w:r>
      <w:r w:rsidRPr="00A83B31">
        <w:rPr>
          <w:rFonts w:ascii="Verdana" w:hAnsi="Verdana" w:cs="Arial"/>
          <w:sz w:val="18"/>
          <w:szCs w:val="18"/>
        </w:rPr>
        <w:t>i okiennych. Ościeżnice można pociąć na mniejsze fragmenty, w celu łatwiejszego</w:t>
      </w:r>
      <w:r w:rsidR="00EF2F8E">
        <w:rPr>
          <w:rFonts w:ascii="Verdana" w:hAnsi="Verdana" w:cs="Arial"/>
          <w:sz w:val="18"/>
          <w:szCs w:val="18"/>
        </w:rPr>
        <w:t xml:space="preserve"> </w:t>
      </w:r>
      <w:r w:rsidRPr="00A83B31">
        <w:rPr>
          <w:rFonts w:ascii="Verdana" w:hAnsi="Verdana" w:cs="Arial"/>
          <w:sz w:val="18"/>
          <w:szCs w:val="18"/>
        </w:rPr>
        <w:t>załadowania na środek transportowy. Po odkuciu ościeżnic należy wyrównać</w:t>
      </w:r>
      <w:r w:rsidR="00EF2F8E">
        <w:rPr>
          <w:rFonts w:ascii="Verdana" w:hAnsi="Verdana" w:cs="Arial"/>
          <w:sz w:val="18"/>
          <w:szCs w:val="18"/>
        </w:rPr>
        <w:t xml:space="preserve"> </w:t>
      </w:r>
      <w:r w:rsidRPr="00A83B31">
        <w:rPr>
          <w:rFonts w:ascii="Verdana" w:hAnsi="Verdana" w:cs="Arial"/>
          <w:sz w:val="18"/>
          <w:szCs w:val="18"/>
        </w:rPr>
        <w:t>powierzchnie ościeży, oraz uprzątnąć stanowisko robocze.</w:t>
      </w:r>
    </w:p>
    <w:p w14:paraId="4E75A3DC" w14:textId="1A12C349"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Podokienniki zewnętrzne z blachy należy oderwać od podłoża, usunąć dyble mocujące</w:t>
      </w:r>
      <w:r w:rsidR="00EF2F8E">
        <w:rPr>
          <w:rFonts w:ascii="Verdana" w:hAnsi="Verdana" w:cs="Arial"/>
          <w:sz w:val="18"/>
          <w:szCs w:val="18"/>
        </w:rPr>
        <w:t xml:space="preserve"> </w:t>
      </w:r>
      <w:r w:rsidRPr="00A83B31">
        <w:rPr>
          <w:rFonts w:ascii="Verdana" w:hAnsi="Verdana" w:cs="Arial"/>
          <w:sz w:val="18"/>
          <w:szCs w:val="18"/>
        </w:rPr>
        <w:t>i odnieść ze stanowiska roboczego na miejsce składowania złomu.</w:t>
      </w:r>
    </w:p>
    <w:p w14:paraId="37D9DF25"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6. ODBIÓR ROBÓT</w:t>
      </w:r>
    </w:p>
    <w:p w14:paraId="2FE757CA" w14:textId="691563E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6.1. Rodzaje odbioru robót, odbiór robót zanikających i ulegających zakryciu, odbiór</w:t>
      </w:r>
      <w:r w:rsidR="00EF2F8E">
        <w:rPr>
          <w:rFonts w:ascii="Verdana" w:hAnsi="Verdana" w:cs="Arial"/>
          <w:sz w:val="18"/>
          <w:szCs w:val="18"/>
        </w:rPr>
        <w:t xml:space="preserve"> </w:t>
      </w:r>
      <w:r w:rsidRPr="00A83B31">
        <w:rPr>
          <w:rFonts w:ascii="Verdana" w:hAnsi="Verdana" w:cs="Arial"/>
          <w:sz w:val="18"/>
          <w:szCs w:val="18"/>
        </w:rPr>
        <w:t>częściowy i odbiór ostateczny podano w pkt.6 STWiORB kod 45000000-7</w:t>
      </w:r>
      <w:r w:rsidR="00EF2F8E">
        <w:rPr>
          <w:rFonts w:ascii="Verdana" w:hAnsi="Verdana" w:cs="Arial"/>
          <w:sz w:val="18"/>
          <w:szCs w:val="18"/>
        </w:rPr>
        <w:t xml:space="preserve"> </w:t>
      </w:r>
      <w:r w:rsidRPr="00A83B31">
        <w:rPr>
          <w:rFonts w:ascii="Verdana" w:hAnsi="Verdana" w:cs="Arial"/>
          <w:sz w:val="18"/>
          <w:szCs w:val="18"/>
        </w:rPr>
        <w:t>„WYMAGANIA OGÓLNE”</w:t>
      </w:r>
    </w:p>
    <w:p w14:paraId="2E74CE32" w14:textId="34AE03B4"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6.2. Odbiór robót rozbiórkowych podlega sprawdzeniu przez inspektora nadzoru pod</w:t>
      </w:r>
      <w:r w:rsidR="00EF2F8E">
        <w:rPr>
          <w:rFonts w:ascii="Verdana" w:hAnsi="Verdana" w:cs="Arial"/>
          <w:sz w:val="18"/>
          <w:szCs w:val="18"/>
        </w:rPr>
        <w:t xml:space="preserve"> </w:t>
      </w:r>
      <w:r w:rsidRPr="00A83B31">
        <w:rPr>
          <w:rFonts w:ascii="Verdana" w:hAnsi="Verdana" w:cs="Arial"/>
          <w:sz w:val="18"/>
          <w:szCs w:val="18"/>
        </w:rPr>
        <w:t>względem zgodności z rysunkami i opisem do projektu technicznego.</w:t>
      </w:r>
    </w:p>
    <w:p w14:paraId="52171786"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7. PODSTAWA PŁATNOŚCI</w:t>
      </w:r>
    </w:p>
    <w:p w14:paraId="04395177" w14:textId="725DBA9F"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7.1. Ogólne zasady płatności podano w pkt. 7 STWiORB kod 45000000-7</w:t>
      </w:r>
      <w:r w:rsidR="00EF2F8E">
        <w:rPr>
          <w:rFonts w:ascii="Verdana" w:hAnsi="Verdana" w:cs="Arial"/>
          <w:sz w:val="18"/>
          <w:szCs w:val="18"/>
        </w:rPr>
        <w:t xml:space="preserve"> </w:t>
      </w:r>
      <w:r w:rsidRPr="00A83B31">
        <w:rPr>
          <w:rFonts w:ascii="Verdana" w:hAnsi="Verdana" w:cs="Arial"/>
          <w:sz w:val="18"/>
          <w:szCs w:val="18"/>
        </w:rPr>
        <w:t>„WYMAGANIA OGÓLNE”</w:t>
      </w:r>
    </w:p>
    <w:p w14:paraId="25F6ECCB"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7.2. Zasady rozliczenia i płatności za wykonane roboty są określone w umowie.</w:t>
      </w:r>
    </w:p>
    <w:p w14:paraId="0CE6E1D2"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7.3. Kwota ryczałtowa określona w umowie za wykonanie robót rozbiórkowych</w:t>
      </w:r>
    </w:p>
    <w:p w14:paraId="1071E000"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uwzględnia:</w:t>
      </w:r>
    </w:p>
    <w:p w14:paraId="7BAB2801"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przygotowanie stanowiska roboczego,</w:t>
      </w:r>
    </w:p>
    <w:p w14:paraId="702A9D8E"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zabezpieczenie stanowiska roboczego przy wykonywaniu robót rozbiórkowych,</w:t>
      </w:r>
    </w:p>
    <w:p w14:paraId="34F7C49E" w14:textId="25FD766A"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wykonanie robot rozbiórkowych zgodnie z rysunkami i opisem do projektu,</w:t>
      </w:r>
    </w:p>
    <w:p w14:paraId="1FB09B35" w14:textId="350B2B98"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usuniecie materiałów pochodzących z rozbiórki, które nie są przeznaczone do</w:t>
      </w:r>
      <w:r w:rsidR="00EF2F8E">
        <w:rPr>
          <w:rFonts w:ascii="Verdana" w:hAnsi="Verdana" w:cs="Arial"/>
          <w:sz w:val="18"/>
          <w:szCs w:val="18"/>
        </w:rPr>
        <w:t xml:space="preserve"> </w:t>
      </w:r>
      <w:r w:rsidRPr="00A83B31">
        <w:rPr>
          <w:rFonts w:ascii="Verdana" w:hAnsi="Verdana" w:cs="Arial"/>
          <w:sz w:val="18"/>
          <w:szCs w:val="18"/>
        </w:rPr>
        <w:t>wbudowania,</w:t>
      </w:r>
    </w:p>
    <w:p w14:paraId="553F09AF"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oddzielne składowanie papy , w celu przekazania do utylizacji,</w:t>
      </w:r>
    </w:p>
    <w:p w14:paraId="744F2BA9" w14:textId="381A2BC3"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oddzielne składowanie elementów stalowych, które muszą zostać wywiezione do skupu</w:t>
      </w:r>
      <w:r w:rsidR="00EF2F8E">
        <w:rPr>
          <w:rFonts w:ascii="Verdana" w:hAnsi="Verdana" w:cs="Arial"/>
          <w:sz w:val="18"/>
          <w:szCs w:val="18"/>
        </w:rPr>
        <w:t xml:space="preserve"> </w:t>
      </w:r>
      <w:r w:rsidRPr="00A83B31">
        <w:rPr>
          <w:rFonts w:ascii="Verdana" w:hAnsi="Verdana" w:cs="Arial"/>
          <w:sz w:val="18"/>
          <w:szCs w:val="18"/>
        </w:rPr>
        <w:t>złomu, celem odzyskania pieniędzy za ich sprzedaż,</w:t>
      </w:r>
    </w:p>
    <w:p w14:paraId="1C4AE1D1"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likwidacja stanowiska roboczego,</w:t>
      </w:r>
    </w:p>
    <w:p w14:paraId="7FC5C64B"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ułożenie na wyznaczonym miejscu placu budowy gruzu pochodzącego z rozbiórek,</w:t>
      </w:r>
    </w:p>
    <w:p w14:paraId="6155345D"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wywóz gruzu z placu budowy wraz z opłatami na wysypisku za utylizację gruzu.</w:t>
      </w:r>
    </w:p>
    <w:p w14:paraId="1CC6BD36"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8. PRZEPISY ZWIĄZANE</w:t>
      </w:r>
    </w:p>
    <w:p w14:paraId="0F5589E6"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8.1. Normy</w:t>
      </w:r>
    </w:p>
    <w:p w14:paraId="5F9808C1"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PN-B-06251 Roboty betonowe i żelbetowe. Wymagania techniczne</w:t>
      </w:r>
    </w:p>
    <w:p w14:paraId="75126B12" w14:textId="2C12AA20"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PN-63/B-10145 Posadzki z płytek kamionkowych (terakotowych), klinkierowych</w:t>
      </w:r>
      <w:r w:rsidR="00EF2F8E">
        <w:rPr>
          <w:rFonts w:ascii="Verdana" w:hAnsi="Verdana" w:cs="Arial"/>
          <w:sz w:val="18"/>
          <w:szCs w:val="18"/>
        </w:rPr>
        <w:t xml:space="preserve"> </w:t>
      </w:r>
      <w:r w:rsidRPr="00A83B31">
        <w:rPr>
          <w:rFonts w:ascii="Verdana" w:hAnsi="Verdana" w:cs="Arial"/>
          <w:sz w:val="18"/>
          <w:szCs w:val="18"/>
        </w:rPr>
        <w:t>i lastrykowych. Wymagania i badania przy odbiorze</w:t>
      </w:r>
    </w:p>
    <w:p w14:paraId="1D481D26" w14:textId="448E702A"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PN-EN 87 : 1994 Płytki i płyty ceramiczne ścienne i podłogowe. Definicje, klasyfikacja,</w:t>
      </w:r>
      <w:r w:rsidR="00EF2F8E">
        <w:rPr>
          <w:rFonts w:ascii="Verdana" w:hAnsi="Verdana" w:cs="Arial"/>
          <w:sz w:val="18"/>
          <w:szCs w:val="18"/>
        </w:rPr>
        <w:t xml:space="preserve"> </w:t>
      </w:r>
      <w:r w:rsidRPr="00A83B31">
        <w:rPr>
          <w:rFonts w:ascii="Verdana" w:hAnsi="Verdana" w:cs="Arial"/>
          <w:sz w:val="18"/>
          <w:szCs w:val="18"/>
        </w:rPr>
        <w:t>Właściwości i znakowanie”</w:t>
      </w:r>
    </w:p>
    <w:p w14:paraId="72930B46"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PN-B-03150 : 2000 Konstrukcje drewniane. Obliczenia statyczne i projektowanie</w:t>
      </w:r>
    </w:p>
    <w:p w14:paraId="0E247FC8"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PN-B-06200:1997 Konstrukcje stalowe budowlane. Warunki wykonania i odbioru.</w:t>
      </w:r>
    </w:p>
    <w:p w14:paraId="2946DF2B"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Wymagania podstawowe.</w:t>
      </w:r>
    </w:p>
    <w:p w14:paraId="002E206D" w14:textId="64C9CB81" w:rsidR="00A83B31" w:rsidRPr="00A83B31" w:rsidRDefault="00A83B31" w:rsidP="00EF2F8E">
      <w:pPr>
        <w:spacing w:after="0" w:line="276" w:lineRule="auto"/>
        <w:jc w:val="both"/>
        <w:rPr>
          <w:rFonts w:ascii="Verdana" w:hAnsi="Verdana" w:cs="Arial"/>
          <w:sz w:val="18"/>
          <w:szCs w:val="18"/>
        </w:rPr>
      </w:pPr>
      <w:r w:rsidRPr="00A83B31">
        <w:rPr>
          <w:rFonts w:ascii="Verdana" w:hAnsi="Verdana" w:cs="Arial"/>
          <w:sz w:val="18"/>
          <w:szCs w:val="18"/>
        </w:rPr>
        <w:t>- PN-61/B-10245 Roboty blacharskie budowlane z blachy stalowej ocynkowanej</w:t>
      </w:r>
      <w:r w:rsidR="00EF2F8E">
        <w:rPr>
          <w:rFonts w:ascii="Verdana" w:hAnsi="Verdana" w:cs="Arial"/>
          <w:sz w:val="18"/>
          <w:szCs w:val="18"/>
        </w:rPr>
        <w:t xml:space="preserve"> </w:t>
      </w:r>
      <w:r w:rsidRPr="00A83B31">
        <w:rPr>
          <w:rFonts w:ascii="Verdana" w:hAnsi="Verdana" w:cs="Arial"/>
          <w:sz w:val="18"/>
          <w:szCs w:val="18"/>
        </w:rPr>
        <w:t xml:space="preserve">i cynkowej. </w:t>
      </w:r>
    </w:p>
    <w:p w14:paraId="049E9D77" w14:textId="77777777" w:rsidR="00A83B31" w:rsidRPr="00A83B31" w:rsidRDefault="00A83B31" w:rsidP="00754998">
      <w:pPr>
        <w:spacing w:after="0" w:line="276" w:lineRule="auto"/>
        <w:jc w:val="both"/>
        <w:rPr>
          <w:rFonts w:ascii="Verdana" w:hAnsi="Verdana" w:cs="Arial"/>
          <w:b/>
          <w:bCs/>
          <w:sz w:val="18"/>
          <w:szCs w:val="18"/>
        </w:rPr>
      </w:pPr>
      <w:r w:rsidRPr="00A83B31">
        <w:rPr>
          <w:rFonts w:ascii="Verdana" w:hAnsi="Verdana" w:cs="Arial"/>
          <w:b/>
          <w:bCs/>
          <w:sz w:val="18"/>
          <w:szCs w:val="18"/>
        </w:rPr>
        <w:t>8.2. Inne dokumenty</w:t>
      </w:r>
    </w:p>
    <w:p w14:paraId="540B839F"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Warunki techniczne wykonania i odbioru robot budowlanych, Cz. B – wydanie ITB-2003 r.</w:t>
      </w:r>
    </w:p>
    <w:p w14:paraId="58C5451C" w14:textId="77777777" w:rsidR="00A83B31" w:rsidRPr="00A83B31" w:rsidRDefault="00A83B31" w:rsidP="00754998">
      <w:pPr>
        <w:spacing w:after="0" w:line="276" w:lineRule="auto"/>
        <w:jc w:val="both"/>
        <w:rPr>
          <w:rFonts w:ascii="Verdana" w:hAnsi="Verdana" w:cs="Arial"/>
          <w:sz w:val="18"/>
          <w:szCs w:val="18"/>
        </w:rPr>
      </w:pPr>
      <w:r w:rsidRPr="00A83B31">
        <w:rPr>
          <w:rFonts w:ascii="Verdana" w:hAnsi="Verdana" w:cs="Arial"/>
          <w:sz w:val="18"/>
          <w:szCs w:val="18"/>
        </w:rPr>
        <w:t>- Warunki techniczne wykonania i odbioru Robót Budowlano – Montażowych wyd. Arkady</w:t>
      </w:r>
    </w:p>
    <w:p w14:paraId="238A023E" w14:textId="7D2BE050" w:rsidR="00A83B31" w:rsidRPr="00043B3C" w:rsidRDefault="00A83B31" w:rsidP="00754998">
      <w:pPr>
        <w:spacing w:after="0" w:line="276" w:lineRule="auto"/>
        <w:jc w:val="both"/>
        <w:rPr>
          <w:rFonts w:ascii="Verdana" w:hAnsi="Verdana" w:cs="Arial"/>
          <w:sz w:val="18"/>
          <w:szCs w:val="18"/>
        </w:rPr>
      </w:pPr>
      <w:r w:rsidRPr="00043B3C">
        <w:rPr>
          <w:rFonts w:ascii="Verdana" w:hAnsi="Verdana" w:cs="Arial"/>
          <w:sz w:val="18"/>
          <w:szCs w:val="18"/>
        </w:rPr>
        <w:t>Warszawa 1989r .</w:t>
      </w:r>
    </w:p>
    <w:p w14:paraId="17494F08" w14:textId="77777777" w:rsidR="00A83B31" w:rsidRPr="00754998" w:rsidRDefault="00A83B31" w:rsidP="00754998">
      <w:pPr>
        <w:spacing w:after="0" w:line="276" w:lineRule="auto"/>
        <w:jc w:val="both"/>
        <w:rPr>
          <w:rFonts w:ascii="Verdana" w:hAnsi="Verdana" w:cs="Arial"/>
          <w:color w:val="EE0000"/>
          <w:sz w:val="18"/>
          <w:szCs w:val="18"/>
        </w:rPr>
      </w:pPr>
      <w:r w:rsidRPr="00754998">
        <w:rPr>
          <w:rFonts w:ascii="Verdana" w:hAnsi="Verdana" w:cs="Arial"/>
          <w:color w:val="EE0000"/>
          <w:sz w:val="18"/>
          <w:szCs w:val="18"/>
        </w:rPr>
        <w:br w:type="page"/>
      </w:r>
    </w:p>
    <w:p w14:paraId="4A42C3A6" w14:textId="77777777" w:rsidR="00754998" w:rsidRPr="008815C8" w:rsidRDefault="00754998" w:rsidP="008815C8">
      <w:pPr>
        <w:spacing w:after="0" w:line="276" w:lineRule="auto"/>
        <w:jc w:val="center"/>
        <w:rPr>
          <w:rFonts w:ascii="Verdana" w:hAnsi="Verdana" w:cs="Arial"/>
          <w:b/>
          <w:bCs/>
          <w:sz w:val="18"/>
          <w:szCs w:val="18"/>
        </w:rPr>
      </w:pPr>
      <w:r w:rsidRPr="008815C8">
        <w:rPr>
          <w:rFonts w:ascii="Verdana" w:hAnsi="Verdana" w:cs="Arial"/>
          <w:b/>
          <w:bCs/>
          <w:sz w:val="18"/>
          <w:szCs w:val="18"/>
        </w:rPr>
        <w:lastRenderedPageBreak/>
        <w:t>SST-02</w:t>
      </w:r>
    </w:p>
    <w:p w14:paraId="7E589BB5" w14:textId="77777777" w:rsidR="00754998" w:rsidRPr="008815C8" w:rsidRDefault="00754998" w:rsidP="008815C8">
      <w:pPr>
        <w:spacing w:after="0" w:line="276" w:lineRule="auto"/>
        <w:jc w:val="center"/>
        <w:rPr>
          <w:rFonts w:ascii="Verdana" w:hAnsi="Verdana" w:cs="Arial"/>
          <w:b/>
          <w:bCs/>
          <w:sz w:val="18"/>
          <w:szCs w:val="18"/>
        </w:rPr>
      </w:pPr>
      <w:r w:rsidRPr="008815C8">
        <w:rPr>
          <w:rFonts w:ascii="Verdana" w:hAnsi="Verdana" w:cs="Arial"/>
          <w:b/>
          <w:bCs/>
          <w:sz w:val="18"/>
          <w:szCs w:val="18"/>
        </w:rPr>
        <w:t>SZCZEGÓŁOWA SPECYFIKACJA TECHNICZNA</w:t>
      </w:r>
    </w:p>
    <w:p w14:paraId="285A57E1" w14:textId="77777777" w:rsidR="00754998" w:rsidRPr="008815C8" w:rsidRDefault="00754998" w:rsidP="008815C8">
      <w:pPr>
        <w:spacing w:after="0" w:line="276" w:lineRule="auto"/>
        <w:jc w:val="center"/>
        <w:rPr>
          <w:rFonts w:ascii="Verdana" w:hAnsi="Verdana" w:cs="Arial"/>
          <w:b/>
          <w:bCs/>
          <w:sz w:val="18"/>
          <w:szCs w:val="18"/>
        </w:rPr>
      </w:pPr>
      <w:r w:rsidRPr="008815C8">
        <w:rPr>
          <w:rFonts w:ascii="Verdana" w:hAnsi="Verdana" w:cs="Arial"/>
          <w:b/>
          <w:bCs/>
          <w:sz w:val="18"/>
          <w:szCs w:val="18"/>
        </w:rPr>
        <w:t>WYKONANIA I ODBIORU ROBÓT BUDOWLANYCH</w:t>
      </w:r>
    </w:p>
    <w:p w14:paraId="2CEA2696" w14:textId="77777777" w:rsidR="00754998" w:rsidRPr="008815C8" w:rsidRDefault="00754998" w:rsidP="008815C8">
      <w:pPr>
        <w:spacing w:after="0" w:line="276" w:lineRule="auto"/>
        <w:jc w:val="center"/>
        <w:rPr>
          <w:rFonts w:ascii="Verdana" w:hAnsi="Verdana" w:cs="Arial"/>
          <w:b/>
          <w:bCs/>
          <w:sz w:val="18"/>
          <w:szCs w:val="18"/>
        </w:rPr>
      </w:pPr>
      <w:r w:rsidRPr="008815C8">
        <w:rPr>
          <w:rFonts w:ascii="Verdana" w:hAnsi="Verdana" w:cs="Arial"/>
          <w:b/>
          <w:bCs/>
          <w:sz w:val="18"/>
          <w:szCs w:val="18"/>
        </w:rPr>
        <w:t>Kod CPV 45111200-0</w:t>
      </w:r>
    </w:p>
    <w:p w14:paraId="2DD705C9" w14:textId="77777777" w:rsidR="00754998" w:rsidRPr="008815C8" w:rsidRDefault="00754998" w:rsidP="008815C8">
      <w:pPr>
        <w:spacing w:after="0" w:line="276" w:lineRule="auto"/>
        <w:jc w:val="center"/>
        <w:rPr>
          <w:rFonts w:ascii="Verdana" w:hAnsi="Verdana" w:cs="Arial"/>
          <w:b/>
          <w:bCs/>
          <w:sz w:val="18"/>
          <w:szCs w:val="18"/>
        </w:rPr>
      </w:pPr>
      <w:r w:rsidRPr="008815C8">
        <w:rPr>
          <w:rFonts w:ascii="Verdana" w:hAnsi="Verdana" w:cs="Arial"/>
          <w:b/>
          <w:bCs/>
          <w:sz w:val="18"/>
          <w:szCs w:val="18"/>
        </w:rPr>
        <w:t>ROBOTY W ZAKRESIE PRZYGOTOWANIA TERENU POD BUDOWĘ</w:t>
      </w:r>
    </w:p>
    <w:p w14:paraId="2D05B9D3" w14:textId="77777777" w:rsidR="00754998" w:rsidRPr="008815C8" w:rsidRDefault="00754998" w:rsidP="008815C8">
      <w:pPr>
        <w:spacing w:after="0" w:line="276" w:lineRule="auto"/>
        <w:jc w:val="center"/>
        <w:rPr>
          <w:rFonts w:ascii="Verdana" w:hAnsi="Verdana" w:cs="Arial"/>
          <w:b/>
          <w:bCs/>
          <w:sz w:val="18"/>
          <w:szCs w:val="18"/>
        </w:rPr>
      </w:pPr>
      <w:r w:rsidRPr="008815C8">
        <w:rPr>
          <w:rFonts w:ascii="Verdana" w:hAnsi="Verdana" w:cs="Arial"/>
          <w:b/>
          <w:bCs/>
          <w:sz w:val="18"/>
          <w:szCs w:val="18"/>
        </w:rPr>
        <w:t>i ROBOTY ZIEMNE</w:t>
      </w:r>
    </w:p>
    <w:p w14:paraId="4FB6AA45"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1. WSTĘP</w:t>
      </w:r>
    </w:p>
    <w:p w14:paraId="2DAEF202"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1.1. Nazwa zamówienia.</w:t>
      </w:r>
    </w:p>
    <w:p w14:paraId="75519657" w14:textId="4D5A1611"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Niniejsze Szczegółowe Specyfikacje Techniczne (SST) odnoszą się do wykonania i odbioru</w:t>
      </w:r>
      <w:r w:rsidR="008815C8">
        <w:rPr>
          <w:rFonts w:ascii="Verdana" w:hAnsi="Verdana" w:cs="Arial"/>
          <w:sz w:val="18"/>
          <w:szCs w:val="18"/>
        </w:rPr>
        <w:t xml:space="preserve"> </w:t>
      </w:r>
      <w:r w:rsidRPr="008815C8">
        <w:rPr>
          <w:rFonts w:ascii="Verdana" w:hAnsi="Verdana" w:cs="Arial"/>
          <w:sz w:val="18"/>
          <w:szCs w:val="18"/>
        </w:rPr>
        <w:t>robót konstrukcyjnych przy realizacji zamówienia publicznego pod nazwą jak w tytule.</w:t>
      </w:r>
    </w:p>
    <w:p w14:paraId="560177B2"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1.2. Przedmiot i zakres niniejszej SST.</w:t>
      </w:r>
    </w:p>
    <w:p w14:paraId="1159DDAE"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1.2.1. Przedmiot SST.</w:t>
      </w:r>
    </w:p>
    <w:p w14:paraId="3F9A12E9"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Przedmiotem niniejszej SST jest wykonanie robót przygotowawczych, ziemnych.</w:t>
      </w:r>
    </w:p>
    <w:p w14:paraId="2D83975C" w14:textId="5EF6D3D1"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wykopy ręczne wykonywane odcinkami przy odkrywaniu ściany fundamentowej</w:t>
      </w:r>
      <w:r w:rsidR="008815C8">
        <w:rPr>
          <w:rFonts w:ascii="Verdana" w:hAnsi="Verdana" w:cs="Arial"/>
          <w:sz w:val="18"/>
          <w:szCs w:val="18"/>
        </w:rPr>
        <w:t xml:space="preserve"> </w:t>
      </w:r>
      <w:r w:rsidRPr="008815C8">
        <w:rPr>
          <w:rFonts w:ascii="Verdana" w:hAnsi="Verdana" w:cs="Arial"/>
          <w:sz w:val="18"/>
          <w:szCs w:val="18"/>
        </w:rPr>
        <w:t>istniejącego budynku celem wykonania termoizolacji,</w:t>
      </w:r>
    </w:p>
    <w:p w14:paraId="2C5282C2"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zasypanie wykopu po robotach termomodernizacyjnych, dowiezionym piaskiem,</w:t>
      </w:r>
    </w:p>
    <w:p w14:paraId="746F1A40"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ręczne wykonanie rowków pod ławy pod obrzeża betonowe,</w:t>
      </w:r>
    </w:p>
    <w:p w14:paraId="654EF7EB"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1.2.2. Zakres robót objętych SST.</w:t>
      </w:r>
    </w:p>
    <w:p w14:paraId="353C254F" w14:textId="0202ABAE"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Zakres, którego dotyczą niniejsze SST, obejmuje roboty i czynności umożliwiające i mające</w:t>
      </w:r>
      <w:r w:rsidR="008815C8">
        <w:rPr>
          <w:rFonts w:ascii="Verdana" w:hAnsi="Verdana" w:cs="Arial"/>
          <w:sz w:val="18"/>
          <w:szCs w:val="18"/>
        </w:rPr>
        <w:t xml:space="preserve"> </w:t>
      </w:r>
      <w:r w:rsidRPr="008815C8">
        <w:rPr>
          <w:rFonts w:ascii="Verdana" w:hAnsi="Verdana" w:cs="Arial"/>
          <w:sz w:val="18"/>
          <w:szCs w:val="18"/>
        </w:rPr>
        <w:t>na celu realizację wszelkich robót objętych Dokumentacją Projektową dla wymienionego w</w:t>
      </w:r>
      <w:r w:rsidR="008815C8">
        <w:rPr>
          <w:rFonts w:ascii="Verdana" w:hAnsi="Verdana" w:cs="Arial"/>
          <w:sz w:val="18"/>
          <w:szCs w:val="18"/>
        </w:rPr>
        <w:t xml:space="preserve"> </w:t>
      </w:r>
      <w:r w:rsidRPr="008815C8">
        <w:rPr>
          <w:rFonts w:ascii="Verdana" w:hAnsi="Verdana" w:cs="Arial"/>
          <w:sz w:val="18"/>
          <w:szCs w:val="18"/>
        </w:rPr>
        <w:t>punkcie 1.2.1.</w:t>
      </w:r>
    </w:p>
    <w:p w14:paraId="5F702642"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1.3. Określenia podstawowe</w:t>
      </w:r>
    </w:p>
    <w:p w14:paraId="68EBD356" w14:textId="5D1A8A0A"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Określenia podstawowe użyte w niniejszej SST są zgodne z obowiązującymi Polskimi</w:t>
      </w:r>
      <w:r w:rsidR="008815C8">
        <w:rPr>
          <w:rFonts w:ascii="Verdana" w:hAnsi="Verdana" w:cs="Arial"/>
          <w:sz w:val="18"/>
          <w:szCs w:val="18"/>
        </w:rPr>
        <w:t xml:space="preserve"> </w:t>
      </w:r>
      <w:r w:rsidRPr="008815C8">
        <w:rPr>
          <w:rFonts w:ascii="Verdana" w:hAnsi="Verdana" w:cs="Arial"/>
          <w:sz w:val="18"/>
          <w:szCs w:val="18"/>
        </w:rPr>
        <w:t>Normami i Ogólną ST.</w:t>
      </w:r>
    </w:p>
    <w:p w14:paraId="3A177012"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1.4. Ogólne wymagania dotyczące robót</w:t>
      </w:r>
    </w:p>
    <w:p w14:paraId="014DF703" w14:textId="5D3805E4"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Ogólne wymagania dotyczące zasad prowadzenia robót podano w Ogólnej ST. Niniejsza</w:t>
      </w:r>
      <w:r w:rsidR="008815C8">
        <w:rPr>
          <w:rFonts w:ascii="Verdana" w:hAnsi="Verdana" w:cs="Arial"/>
          <w:sz w:val="18"/>
          <w:szCs w:val="18"/>
        </w:rPr>
        <w:t xml:space="preserve"> </w:t>
      </w:r>
      <w:r w:rsidRPr="008815C8">
        <w:rPr>
          <w:rFonts w:ascii="Verdana" w:hAnsi="Verdana" w:cs="Arial"/>
          <w:sz w:val="18"/>
          <w:szCs w:val="18"/>
        </w:rPr>
        <w:t>specyfikacja obejmuje całość robót związanych z rozbiórką wszystkich kolidujących</w:t>
      </w:r>
      <w:r w:rsidR="008815C8">
        <w:rPr>
          <w:rFonts w:ascii="Verdana" w:hAnsi="Verdana" w:cs="Arial"/>
          <w:sz w:val="18"/>
          <w:szCs w:val="18"/>
        </w:rPr>
        <w:t xml:space="preserve"> </w:t>
      </w:r>
      <w:r w:rsidRPr="008815C8">
        <w:rPr>
          <w:rFonts w:ascii="Verdana" w:hAnsi="Verdana" w:cs="Arial"/>
          <w:sz w:val="18"/>
          <w:szCs w:val="18"/>
        </w:rPr>
        <w:t>z obszarem zabudowy obiektów oraz wykonanie koniecznych robót ziemnych.</w:t>
      </w:r>
      <w:r w:rsidR="008815C8">
        <w:rPr>
          <w:rFonts w:ascii="Verdana" w:hAnsi="Verdana" w:cs="Arial"/>
          <w:sz w:val="18"/>
          <w:szCs w:val="18"/>
        </w:rPr>
        <w:t xml:space="preserve"> </w:t>
      </w:r>
      <w:r w:rsidRPr="008815C8">
        <w:rPr>
          <w:rFonts w:ascii="Verdana" w:hAnsi="Verdana" w:cs="Arial"/>
          <w:sz w:val="18"/>
          <w:szCs w:val="18"/>
        </w:rPr>
        <w:t>Wykonawca jest odpowiedzialny za jakość wykonania tych robót oraz ich zgodność z umową,</w:t>
      </w:r>
      <w:r w:rsidR="008815C8">
        <w:rPr>
          <w:rFonts w:ascii="Verdana" w:hAnsi="Verdana" w:cs="Arial"/>
          <w:sz w:val="18"/>
          <w:szCs w:val="18"/>
        </w:rPr>
        <w:t xml:space="preserve"> </w:t>
      </w:r>
      <w:r w:rsidRPr="008815C8">
        <w:rPr>
          <w:rFonts w:ascii="Verdana" w:hAnsi="Verdana" w:cs="Arial"/>
          <w:sz w:val="18"/>
          <w:szCs w:val="18"/>
        </w:rPr>
        <w:t>projektem wykonawczym, pozostałymi SST i poleceniami Inspektora. Wprowadzanie</w:t>
      </w:r>
      <w:r w:rsidR="008815C8">
        <w:rPr>
          <w:rFonts w:ascii="Verdana" w:hAnsi="Verdana" w:cs="Arial"/>
          <w:sz w:val="18"/>
          <w:szCs w:val="18"/>
        </w:rPr>
        <w:t xml:space="preserve"> </w:t>
      </w:r>
      <w:r w:rsidRPr="008815C8">
        <w:rPr>
          <w:rFonts w:ascii="Verdana" w:hAnsi="Verdana" w:cs="Arial"/>
          <w:sz w:val="18"/>
          <w:szCs w:val="18"/>
        </w:rPr>
        <w:t>jakichkolwiek odstępstw od tych dokumentów wymaga akceptacji Inspektora.</w:t>
      </w:r>
    </w:p>
    <w:p w14:paraId="2709F1E7"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2. MATERIAŁY</w:t>
      </w:r>
    </w:p>
    <w:p w14:paraId="5043EC63" w14:textId="1E5F6606"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2.1. Ogólne wymagania dotyczące materiałów podano w ST „WYMAGANIA</w:t>
      </w:r>
      <w:r w:rsidR="008815C8">
        <w:rPr>
          <w:rFonts w:ascii="Verdana" w:hAnsi="Verdana" w:cs="Arial"/>
          <w:sz w:val="18"/>
          <w:szCs w:val="18"/>
        </w:rPr>
        <w:t xml:space="preserve"> </w:t>
      </w:r>
      <w:r w:rsidRPr="008815C8">
        <w:rPr>
          <w:rFonts w:ascii="Verdana" w:hAnsi="Verdana" w:cs="Arial"/>
          <w:sz w:val="18"/>
          <w:szCs w:val="18"/>
        </w:rPr>
        <w:t>OGÓLNE” PKT.2.</w:t>
      </w:r>
    </w:p>
    <w:p w14:paraId="58D073D2" w14:textId="3DD60EEA"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2.</w:t>
      </w:r>
      <w:r w:rsidR="008815C8">
        <w:rPr>
          <w:rFonts w:ascii="Verdana" w:hAnsi="Verdana" w:cs="Arial"/>
          <w:sz w:val="18"/>
          <w:szCs w:val="18"/>
        </w:rPr>
        <w:t>2</w:t>
      </w:r>
      <w:r w:rsidRPr="008815C8">
        <w:rPr>
          <w:rFonts w:ascii="Verdana" w:hAnsi="Verdana" w:cs="Arial"/>
          <w:sz w:val="18"/>
          <w:szCs w:val="18"/>
        </w:rPr>
        <w:t>. Materiały do zastosowania w realizacji robót:</w:t>
      </w:r>
    </w:p>
    <w:p w14:paraId="4FF821AB"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piasek do zasypania wykopów po odsłonięciu ściany fundamentowej budynku,</w:t>
      </w:r>
    </w:p>
    <w:p w14:paraId="7D3089EA"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3. SPRZĘT</w:t>
      </w:r>
    </w:p>
    <w:p w14:paraId="73D6386F" w14:textId="5A0F2F81"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3.1. Ogólne wymagania dotyczące materiałów podano w ST „WYMAGANIA</w:t>
      </w:r>
      <w:r w:rsidR="008815C8">
        <w:rPr>
          <w:rFonts w:ascii="Verdana" w:hAnsi="Verdana" w:cs="Arial"/>
          <w:sz w:val="18"/>
          <w:szCs w:val="18"/>
        </w:rPr>
        <w:t xml:space="preserve"> </w:t>
      </w:r>
      <w:r w:rsidRPr="008815C8">
        <w:rPr>
          <w:rFonts w:ascii="Verdana" w:hAnsi="Verdana" w:cs="Arial"/>
          <w:sz w:val="18"/>
          <w:szCs w:val="18"/>
        </w:rPr>
        <w:t>OGÓLNE” PKT.3.</w:t>
      </w:r>
    </w:p>
    <w:p w14:paraId="60630C55" w14:textId="52865FA4"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Rodzaje sprzętu używanego do wykonania poszczególnych robót pozostawia się do uznania</w:t>
      </w:r>
      <w:r w:rsidR="008815C8">
        <w:rPr>
          <w:rFonts w:ascii="Verdana" w:hAnsi="Verdana" w:cs="Arial"/>
          <w:sz w:val="18"/>
          <w:szCs w:val="18"/>
        </w:rPr>
        <w:t xml:space="preserve"> </w:t>
      </w:r>
      <w:r w:rsidRPr="008815C8">
        <w:rPr>
          <w:rFonts w:ascii="Verdana" w:hAnsi="Verdana" w:cs="Arial"/>
          <w:sz w:val="18"/>
          <w:szCs w:val="18"/>
        </w:rPr>
        <w:t>wykonawcy, po uzgodnieniu z Inspektorem.</w:t>
      </w:r>
      <w:r w:rsidR="008815C8">
        <w:rPr>
          <w:rFonts w:ascii="Verdana" w:hAnsi="Verdana" w:cs="Arial"/>
          <w:sz w:val="18"/>
          <w:szCs w:val="18"/>
        </w:rPr>
        <w:t xml:space="preserve"> </w:t>
      </w:r>
      <w:r w:rsidRPr="008815C8">
        <w:rPr>
          <w:rFonts w:ascii="Verdana" w:hAnsi="Verdana" w:cs="Arial"/>
          <w:sz w:val="18"/>
          <w:szCs w:val="18"/>
        </w:rPr>
        <w:t>Jakikolwiek sprzęt, maszyny lub narzędzia nie gwarantujące zachowania wymagań</w:t>
      </w:r>
      <w:r w:rsidR="008815C8">
        <w:rPr>
          <w:rFonts w:ascii="Verdana" w:hAnsi="Verdana" w:cs="Arial"/>
          <w:sz w:val="18"/>
          <w:szCs w:val="18"/>
        </w:rPr>
        <w:t xml:space="preserve"> </w:t>
      </w:r>
      <w:r w:rsidRPr="008815C8">
        <w:rPr>
          <w:rFonts w:ascii="Verdana" w:hAnsi="Verdana" w:cs="Arial"/>
          <w:sz w:val="18"/>
          <w:szCs w:val="18"/>
        </w:rPr>
        <w:t>jakościowych robót i przepisów BIOZ zostaną przez Inspektora zdyskwalifikowane</w:t>
      </w:r>
      <w:r w:rsidR="008815C8">
        <w:rPr>
          <w:rFonts w:ascii="Verdana" w:hAnsi="Verdana" w:cs="Arial"/>
          <w:sz w:val="18"/>
          <w:szCs w:val="18"/>
        </w:rPr>
        <w:t xml:space="preserve"> </w:t>
      </w:r>
      <w:r w:rsidRPr="008815C8">
        <w:rPr>
          <w:rFonts w:ascii="Verdana" w:hAnsi="Verdana" w:cs="Arial"/>
          <w:sz w:val="18"/>
          <w:szCs w:val="18"/>
        </w:rPr>
        <w:t>i niedopuszczone do robót.</w:t>
      </w:r>
    </w:p>
    <w:p w14:paraId="52DCFF15"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4. TRANSPORT</w:t>
      </w:r>
    </w:p>
    <w:p w14:paraId="472B374D" w14:textId="6A3B9FDD"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4.1. Ogólne wymagania dotyczące materiałów podano w ST „WYMAGANIA</w:t>
      </w:r>
      <w:r w:rsidR="008815C8">
        <w:rPr>
          <w:rFonts w:ascii="Verdana" w:hAnsi="Verdana" w:cs="Arial"/>
          <w:sz w:val="18"/>
          <w:szCs w:val="18"/>
        </w:rPr>
        <w:t xml:space="preserve"> </w:t>
      </w:r>
      <w:r w:rsidRPr="008815C8">
        <w:rPr>
          <w:rFonts w:ascii="Verdana" w:hAnsi="Verdana" w:cs="Arial"/>
          <w:sz w:val="18"/>
          <w:szCs w:val="18"/>
        </w:rPr>
        <w:t>OGÓLNE” PKT.4.</w:t>
      </w:r>
    </w:p>
    <w:p w14:paraId="650965CD" w14:textId="5EE0E89A"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Wykonawca jest zobowiązany do stosowania jedynie takich środków transportu, które nie</w:t>
      </w:r>
      <w:r w:rsidR="008815C8">
        <w:rPr>
          <w:rFonts w:ascii="Verdana" w:hAnsi="Verdana" w:cs="Arial"/>
          <w:sz w:val="18"/>
          <w:szCs w:val="18"/>
        </w:rPr>
        <w:t xml:space="preserve"> </w:t>
      </w:r>
      <w:r w:rsidRPr="008815C8">
        <w:rPr>
          <w:rFonts w:ascii="Verdana" w:hAnsi="Verdana" w:cs="Arial"/>
          <w:sz w:val="18"/>
          <w:szCs w:val="18"/>
        </w:rPr>
        <w:t>wpłyną niekorzystnie na jakość i właściwości przewożonych materiałów.</w:t>
      </w:r>
    </w:p>
    <w:p w14:paraId="34936136"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5. WYKONANIE ROBÓT</w:t>
      </w:r>
    </w:p>
    <w:p w14:paraId="7E95810F" w14:textId="70385B30"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5.1. Ogólne wymagania dotyczące materiałów podano w ST „WYMAGANIA</w:t>
      </w:r>
      <w:r w:rsidR="008815C8">
        <w:rPr>
          <w:rFonts w:ascii="Verdana" w:hAnsi="Verdana" w:cs="Arial"/>
          <w:sz w:val="18"/>
          <w:szCs w:val="18"/>
        </w:rPr>
        <w:t xml:space="preserve"> </w:t>
      </w:r>
      <w:r w:rsidRPr="008815C8">
        <w:rPr>
          <w:rFonts w:ascii="Verdana" w:hAnsi="Verdana" w:cs="Arial"/>
          <w:sz w:val="18"/>
          <w:szCs w:val="18"/>
        </w:rPr>
        <w:t>OGÓLNE” PKT.5.</w:t>
      </w:r>
    </w:p>
    <w:p w14:paraId="48850D11"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5.2. Ogólne zasady wykonania robót</w:t>
      </w:r>
    </w:p>
    <w:p w14:paraId="55AE9A70" w14:textId="142CAAB3"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Wykonawca jest odpowiedzialny za prowadzenie robót zgodnie z umową oraz za ich</w:t>
      </w:r>
      <w:r w:rsidR="008815C8">
        <w:rPr>
          <w:rFonts w:ascii="Verdana" w:hAnsi="Verdana" w:cs="Arial"/>
          <w:sz w:val="18"/>
          <w:szCs w:val="18"/>
        </w:rPr>
        <w:t xml:space="preserve"> </w:t>
      </w:r>
      <w:r w:rsidRPr="008815C8">
        <w:rPr>
          <w:rFonts w:ascii="Verdana" w:hAnsi="Verdana" w:cs="Arial"/>
          <w:sz w:val="18"/>
          <w:szCs w:val="18"/>
        </w:rPr>
        <w:t>zgodność z dokumentacją projektową, oraz poleceniami Inspektora nadzoru.</w:t>
      </w:r>
      <w:r w:rsidR="008815C8">
        <w:rPr>
          <w:rFonts w:ascii="Verdana" w:hAnsi="Verdana" w:cs="Arial"/>
          <w:sz w:val="18"/>
          <w:szCs w:val="18"/>
        </w:rPr>
        <w:t xml:space="preserve"> </w:t>
      </w:r>
      <w:r w:rsidRPr="008815C8">
        <w:rPr>
          <w:rFonts w:ascii="Verdana" w:hAnsi="Verdana" w:cs="Arial"/>
          <w:sz w:val="18"/>
          <w:szCs w:val="18"/>
        </w:rPr>
        <w:t>Wykonawca ponosi odpowiedzialność za dokładne wytyczenie w planie i wyznaczenie</w:t>
      </w:r>
      <w:r w:rsidR="008815C8">
        <w:rPr>
          <w:rFonts w:ascii="Verdana" w:hAnsi="Verdana" w:cs="Arial"/>
          <w:sz w:val="18"/>
          <w:szCs w:val="18"/>
        </w:rPr>
        <w:t xml:space="preserve"> </w:t>
      </w:r>
      <w:r w:rsidRPr="008815C8">
        <w:rPr>
          <w:rFonts w:ascii="Verdana" w:hAnsi="Verdana" w:cs="Arial"/>
          <w:sz w:val="18"/>
          <w:szCs w:val="18"/>
        </w:rPr>
        <w:t>wysokości wszystkich elementów robót zgodnie z wymiarami i rzędnymi określonymi w</w:t>
      </w:r>
      <w:r w:rsidR="008815C8">
        <w:rPr>
          <w:rFonts w:ascii="Verdana" w:hAnsi="Verdana" w:cs="Arial"/>
          <w:sz w:val="18"/>
          <w:szCs w:val="18"/>
        </w:rPr>
        <w:t xml:space="preserve"> </w:t>
      </w:r>
      <w:r w:rsidRPr="008815C8">
        <w:rPr>
          <w:rFonts w:ascii="Verdana" w:hAnsi="Verdana" w:cs="Arial"/>
          <w:sz w:val="18"/>
          <w:szCs w:val="18"/>
        </w:rPr>
        <w:t>dokumentacji projektowej lub przekazanymi na piśmie przez Inspektora nadzoru.</w:t>
      </w:r>
    </w:p>
    <w:p w14:paraId="2667A756"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5.3. Dokładność wyznaczenia i wykonania wykopu</w:t>
      </w:r>
    </w:p>
    <w:p w14:paraId="0892A86E" w14:textId="7E467F45"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Kontury robót ziemnych pod fundamenty lub wykopy ulegające późniejszemu zasypaniu</w:t>
      </w:r>
      <w:r w:rsidR="008815C8">
        <w:rPr>
          <w:rFonts w:ascii="Verdana" w:hAnsi="Verdana" w:cs="Arial"/>
          <w:sz w:val="18"/>
          <w:szCs w:val="18"/>
        </w:rPr>
        <w:t xml:space="preserve"> </w:t>
      </w:r>
      <w:r w:rsidRPr="008815C8">
        <w:rPr>
          <w:rFonts w:ascii="Verdana" w:hAnsi="Verdana" w:cs="Arial"/>
          <w:sz w:val="18"/>
          <w:szCs w:val="18"/>
        </w:rPr>
        <w:t>należy wyznaczyć przed przystąpieniem do wykonywania robót ziemnych.</w:t>
      </w:r>
    </w:p>
    <w:p w14:paraId="7D543D21"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lastRenderedPageBreak/>
        <w:t>Tyczenie obrysu wykopu powinno być wykonane z dokładnością do +/- 5cm.</w:t>
      </w:r>
    </w:p>
    <w:p w14:paraId="001F5FF2" w14:textId="1650F128"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Odchylenie osi wykopu lub nasypu od osi projektowanej nie powinno być większe niż +/-</w:t>
      </w:r>
      <w:r w:rsidR="008815C8">
        <w:rPr>
          <w:rFonts w:ascii="Verdana" w:hAnsi="Verdana" w:cs="Arial"/>
          <w:sz w:val="18"/>
          <w:szCs w:val="18"/>
        </w:rPr>
        <w:t xml:space="preserve"> </w:t>
      </w:r>
      <w:r w:rsidRPr="008815C8">
        <w:rPr>
          <w:rFonts w:ascii="Verdana" w:hAnsi="Verdana" w:cs="Arial"/>
          <w:sz w:val="18"/>
          <w:szCs w:val="18"/>
        </w:rPr>
        <w:t>10cm. Różnice w stosunku do projektowanych rzędnych robót ziemnych nie może</w:t>
      </w:r>
      <w:r w:rsidR="008815C8">
        <w:rPr>
          <w:rFonts w:ascii="Verdana" w:hAnsi="Verdana" w:cs="Arial"/>
          <w:sz w:val="18"/>
          <w:szCs w:val="18"/>
        </w:rPr>
        <w:t xml:space="preserve"> </w:t>
      </w:r>
      <w:r w:rsidRPr="008815C8">
        <w:rPr>
          <w:rFonts w:ascii="Verdana" w:hAnsi="Verdana" w:cs="Arial"/>
          <w:sz w:val="18"/>
          <w:szCs w:val="18"/>
        </w:rPr>
        <w:t>przekroczyć +1cm i - 3cm.</w:t>
      </w:r>
    </w:p>
    <w:p w14:paraId="601E04FD" w14:textId="4CE38B3A"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Szerokość wykopu nie może różnić się od szerokości projektowanej o więcej niż +/- 10cm,</w:t>
      </w:r>
      <w:r w:rsidR="008815C8">
        <w:rPr>
          <w:rFonts w:ascii="Verdana" w:hAnsi="Verdana" w:cs="Arial"/>
          <w:sz w:val="18"/>
          <w:szCs w:val="18"/>
        </w:rPr>
        <w:t xml:space="preserve"> </w:t>
      </w:r>
      <w:r w:rsidRPr="008815C8">
        <w:rPr>
          <w:rFonts w:ascii="Verdana" w:hAnsi="Verdana" w:cs="Arial"/>
          <w:sz w:val="18"/>
          <w:szCs w:val="18"/>
        </w:rPr>
        <w:t>a krawędzie wykopu nie powinny mieć wyraźnych załamań w planie.</w:t>
      </w:r>
    </w:p>
    <w:p w14:paraId="7AB23B0B"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5.3. Odwodnienia wykopów</w:t>
      </w:r>
    </w:p>
    <w:p w14:paraId="7B99DB03" w14:textId="501BE4F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Technologia wykonania wykopu musi umożliwiać jego prawidłowe odwodnienie w całym</w:t>
      </w:r>
      <w:r w:rsidR="008815C8">
        <w:rPr>
          <w:rFonts w:ascii="Verdana" w:hAnsi="Verdana" w:cs="Arial"/>
          <w:sz w:val="18"/>
          <w:szCs w:val="18"/>
        </w:rPr>
        <w:t xml:space="preserve"> </w:t>
      </w:r>
      <w:r w:rsidRPr="008815C8">
        <w:rPr>
          <w:rFonts w:ascii="Verdana" w:hAnsi="Verdana" w:cs="Arial"/>
          <w:sz w:val="18"/>
          <w:szCs w:val="18"/>
        </w:rPr>
        <w:t>okresie trwania robót ziemnych. W czasie robót ziemnych należy zachować odpowiedni</w:t>
      </w:r>
      <w:r w:rsidR="008815C8">
        <w:rPr>
          <w:rFonts w:ascii="Verdana" w:hAnsi="Verdana" w:cs="Arial"/>
          <w:sz w:val="18"/>
          <w:szCs w:val="18"/>
        </w:rPr>
        <w:t xml:space="preserve"> </w:t>
      </w:r>
      <w:r w:rsidRPr="008815C8">
        <w:rPr>
          <w:rFonts w:ascii="Verdana" w:hAnsi="Verdana" w:cs="Arial"/>
          <w:sz w:val="18"/>
          <w:szCs w:val="18"/>
        </w:rPr>
        <w:t>spadek podłużny rowków odwadniających, umożliwiających szybki odpływ wód z wykopu.</w:t>
      </w:r>
    </w:p>
    <w:p w14:paraId="5873EA77"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5.4. Roboty ziemne wykonywane ręcznie</w:t>
      </w:r>
    </w:p>
    <w:p w14:paraId="2404E3B6" w14:textId="50203D13"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Przed przystąpieniem do realizacji robót ziemnych należy sprawdzić zgodność rzędnych</w:t>
      </w:r>
      <w:r w:rsidR="008815C8">
        <w:rPr>
          <w:rFonts w:ascii="Verdana" w:hAnsi="Verdana" w:cs="Arial"/>
          <w:sz w:val="18"/>
          <w:szCs w:val="18"/>
        </w:rPr>
        <w:t xml:space="preserve"> </w:t>
      </w:r>
      <w:r w:rsidRPr="008815C8">
        <w:rPr>
          <w:rFonts w:ascii="Verdana" w:hAnsi="Verdana" w:cs="Arial"/>
          <w:sz w:val="18"/>
          <w:szCs w:val="18"/>
        </w:rPr>
        <w:t>terenu z danymi podanymi w Dokumentacji Projektowej. W tym celu należy wykonać</w:t>
      </w:r>
      <w:r w:rsidR="008815C8">
        <w:rPr>
          <w:rFonts w:ascii="Verdana" w:hAnsi="Verdana" w:cs="Arial"/>
          <w:sz w:val="18"/>
          <w:szCs w:val="18"/>
        </w:rPr>
        <w:t xml:space="preserve"> </w:t>
      </w:r>
      <w:r w:rsidRPr="008815C8">
        <w:rPr>
          <w:rFonts w:ascii="Verdana" w:hAnsi="Verdana" w:cs="Arial"/>
          <w:sz w:val="18"/>
          <w:szCs w:val="18"/>
        </w:rPr>
        <w:t>pobieżny kontrolny pomiar sytuacyjno-wysokościowy. Wszelkie odstępstwa w tym zakresie</w:t>
      </w:r>
      <w:r w:rsidR="008815C8">
        <w:rPr>
          <w:rFonts w:ascii="Verdana" w:hAnsi="Verdana" w:cs="Arial"/>
          <w:sz w:val="18"/>
          <w:szCs w:val="18"/>
        </w:rPr>
        <w:t xml:space="preserve"> </w:t>
      </w:r>
      <w:r w:rsidRPr="008815C8">
        <w:rPr>
          <w:rFonts w:ascii="Verdana" w:hAnsi="Verdana" w:cs="Arial"/>
          <w:sz w:val="18"/>
          <w:szCs w:val="18"/>
        </w:rPr>
        <w:t>od dokumentacji powinny być wpisywane do Dziennika Budowy i potwierdzone przez</w:t>
      </w:r>
      <w:r w:rsidR="008815C8">
        <w:rPr>
          <w:rFonts w:ascii="Verdana" w:hAnsi="Verdana" w:cs="Arial"/>
          <w:sz w:val="18"/>
          <w:szCs w:val="18"/>
        </w:rPr>
        <w:t xml:space="preserve"> </w:t>
      </w:r>
      <w:r w:rsidRPr="008815C8">
        <w:rPr>
          <w:rFonts w:ascii="Verdana" w:hAnsi="Verdana" w:cs="Arial"/>
          <w:sz w:val="18"/>
          <w:szCs w:val="18"/>
        </w:rPr>
        <w:t>Inspektora.</w:t>
      </w:r>
    </w:p>
    <w:p w14:paraId="60455736" w14:textId="3FF73AFF"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Roboty ziemne należy prowadzić ręcznie, przy odkrywaniu istniejących ścian</w:t>
      </w:r>
      <w:r w:rsidR="008815C8">
        <w:rPr>
          <w:rFonts w:ascii="Verdana" w:hAnsi="Verdana" w:cs="Arial"/>
          <w:sz w:val="18"/>
          <w:szCs w:val="18"/>
        </w:rPr>
        <w:t xml:space="preserve"> </w:t>
      </w:r>
      <w:r w:rsidRPr="008815C8">
        <w:rPr>
          <w:rFonts w:ascii="Verdana" w:hAnsi="Verdana" w:cs="Arial"/>
          <w:sz w:val="18"/>
          <w:szCs w:val="18"/>
        </w:rPr>
        <w:t>fundamentowych budynku odcinkami, wykop należy wykonać do poziomu posadowienia</w:t>
      </w:r>
      <w:r w:rsidR="008815C8">
        <w:rPr>
          <w:rFonts w:ascii="Verdana" w:hAnsi="Verdana" w:cs="Arial"/>
          <w:sz w:val="18"/>
          <w:szCs w:val="18"/>
        </w:rPr>
        <w:t xml:space="preserve"> </w:t>
      </w:r>
      <w:r w:rsidRPr="008815C8">
        <w:rPr>
          <w:rFonts w:ascii="Verdana" w:hAnsi="Verdana" w:cs="Arial"/>
          <w:sz w:val="18"/>
          <w:szCs w:val="18"/>
        </w:rPr>
        <w:t>budynku.</w:t>
      </w:r>
    </w:p>
    <w:p w14:paraId="29971C6E" w14:textId="49ED60BD"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W trakcie realizacji wykopów konieczne jest kontrolowanie warunków gruntowych. Nadmiar</w:t>
      </w:r>
      <w:r w:rsidR="008815C8">
        <w:rPr>
          <w:rFonts w:ascii="Verdana" w:hAnsi="Verdana" w:cs="Arial"/>
          <w:sz w:val="18"/>
          <w:szCs w:val="18"/>
        </w:rPr>
        <w:t xml:space="preserve"> </w:t>
      </w:r>
      <w:r w:rsidRPr="008815C8">
        <w:rPr>
          <w:rFonts w:ascii="Verdana" w:hAnsi="Verdana" w:cs="Arial"/>
          <w:sz w:val="18"/>
          <w:szCs w:val="18"/>
        </w:rPr>
        <w:t>gruntu należy odwieźć na wskazany odkład. Nachylenie terenu przy wykopie powinno</w:t>
      </w:r>
      <w:r w:rsidR="008815C8">
        <w:rPr>
          <w:rFonts w:ascii="Verdana" w:hAnsi="Verdana" w:cs="Arial"/>
          <w:sz w:val="18"/>
          <w:szCs w:val="18"/>
        </w:rPr>
        <w:t xml:space="preserve"> </w:t>
      </w:r>
      <w:r w:rsidRPr="008815C8">
        <w:rPr>
          <w:rFonts w:ascii="Verdana" w:hAnsi="Verdana" w:cs="Arial"/>
          <w:sz w:val="18"/>
          <w:szCs w:val="18"/>
        </w:rPr>
        <w:t>zapewniać samoczynny odpływ wody od wykopu na szerokości 4 krotnej głębokości wykopu.</w:t>
      </w:r>
      <w:r w:rsidR="008815C8">
        <w:rPr>
          <w:rFonts w:ascii="Verdana" w:hAnsi="Verdana" w:cs="Arial"/>
          <w:sz w:val="18"/>
          <w:szCs w:val="18"/>
        </w:rPr>
        <w:t xml:space="preserve"> </w:t>
      </w:r>
      <w:r w:rsidRPr="008815C8">
        <w:rPr>
          <w:rFonts w:ascii="Verdana" w:hAnsi="Verdana" w:cs="Arial"/>
          <w:sz w:val="18"/>
          <w:szCs w:val="18"/>
        </w:rPr>
        <w:t>Jeżeli w obrębie prowadzonych robót zostaną stwierdzone obiekty – instalacje podziemne</w:t>
      </w:r>
      <w:r w:rsidR="008815C8">
        <w:rPr>
          <w:rFonts w:ascii="Verdana" w:hAnsi="Verdana" w:cs="Arial"/>
          <w:sz w:val="18"/>
          <w:szCs w:val="18"/>
        </w:rPr>
        <w:t xml:space="preserve"> </w:t>
      </w:r>
      <w:r w:rsidRPr="008815C8">
        <w:rPr>
          <w:rFonts w:ascii="Verdana" w:hAnsi="Verdana" w:cs="Arial"/>
          <w:sz w:val="18"/>
          <w:szCs w:val="18"/>
        </w:rPr>
        <w:t>niewykazane w dokumentacji, o fakcie należy niezwłocznie poinformować Inspektora.</w:t>
      </w:r>
      <w:r w:rsidR="008815C8">
        <w:rPr>
          <w:rFonts w:ascii="Verdana" w:hAnsi="Verdana" w:cs="Arial"/>
          <w:sz w:val="18"/>
          <w:szCs w:val="18"/>
        </w:rPr>
        <w:t xml:space="preserve"> </w:t>
      </w:r>
      <w:r w:rsidRPr="008815C8">
        <w:rPr>
          <w:rFonts w:ascii="Verdana" w:hAnsi="Verdana" w:cs="Arial"/>
          <w:sz w:val="18"/>
          <w:szCs w:val="18"/>
        </w:rPr>
        <w:t>Wykopy należy wykonać bez naruszania naturalnej struktury gruntu dna wykopu. Rzędną dna</w:t>
      </w:r>
      <w:r w:rsidR="008815C8">
        <w:rPr>
          <w:rFonts w:ascii="Verdana" w:hAnsi="Verdana" w:cs="Arial"/>
          <w:sz w:val="18"/>
          <w:szCs w:val="18"/>
        </w:rPr>
        <w:t xml:space="preserve"> </w:t>
      </w:r>
      <w:r w:rsidRPr="008815C8">
        <w:rPr>
          <w:rFonts w:ascii="Verdana" w:hAnsi="Verdana" w:cs="Arial"/>
          <w:sz w:val="18"/>
          <w:szCs w:val="18"/>
        </w:rPr>
        <w:t>wykopu należy ustanowić na poziomie +0,1 m przy robotach ręcznych.</w:t>
      </w:r>
      <w:r w:rsidR="008815C8">
        <w:rPr>
          <w:rFonts w:ascii="Verdana" w:hAnsi="Verdana" w:cs="Arial"/>
          <w:sz w:val="18"/>
          <w:szCs w:val="18"/>
        </w:rPr>
        <w:t xml:space="preserve"> </w:t>
      </w:r>
      <w:r w:rsidRPr="008815C8">
        <w:rPr>
          <w:rFonts w:ascii="Verdana" w:hAnsi="Verdana" w:cs="Arial"/>
          <w:sz w:val="18"/>
          <w:szCs w:val="18"/>
        </w:rPr>
        <w:t>Technologia wykonania wykopu musi umożliwiać jego prawidłowe odwodnienie w całym</w:t>
      </w:r>
      <w:r w:rsidR="008815C8">
        <w:rPr>
          <w:rFonts w:ascii="Verdana" w:hAnsi="Verdana" w:cs="Arial"/>
          <w:sz w:val="18"/>
          <w:szCs w:val="18"/>
        </w:rPr>
        <w:t xml:space="preserve"> </w:t>
      </w:r>
      <w:r w:rsidRPr="008815C8">
        <w:rPr>
          <w:rFonts w:ascii="Verdana" w:hAnsi="Verdana" w:cs="Arial"/>
          <w:sz w:val="18"/>
          <w:szCs w:val="18"/>
        </w:rPr>
        <w:t>okresie trwania robót ziemnych. Wody opadowe i gruntowe należy odprowadzić poza teren</w:t>
      </w:r>
      <w:r w:rsidR="008815C8">
        <w:rPr>
          <w:rFonts w:ascii="Verdana" w:hAnsi="Verdana" w:cs="Arial"/>
          <w:sz w:val="18"/>
          <w:szCs w:val="18"/>
        </w:rPr>
        <w:t xml:space="preserve"> </w:t>
      </w:r>
      <w:r w:rsidRPr="008815C8">
        <w:rPr>
          <w:rFonts w:ascii="Verdana" w:hAnsi="Verdana" w:cs="Arial"/>
          <w:sz w:val="18"/>
          <w:szCs w:val="18"/>
        </w:rPr>
        <w:t>pasa robót ziemnych.</w:t>
      </w:r>
    </w:p>
    <w:p w14:paraId="2AB63261" w14:textId="359257FC"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Zasypywanie wykopów powinno być prowadzone równomiernie, różnica w poziomie</w:t>
      </w:r>
      <w:r w:rsidR="008815C8">
        <w:rPr>
          <w:rFonts w:ascii="Verdana" w:hAnsi="Verdana" w:cs="Arial"/>
          <w:sz w:val="18"/>
          <w:szCs w:val="18"/>
        </w:rPr>
        <w:t xml:space="preserve"> </w:t>
      </w:r>
      <w:r w:rsidRPr="008815C8">
        <w:rPr>
          <w:rFonts w:ascii="Verdana" w:hAnsi="Verdana" w:cs="Arial"/>
          <w:sz w:val="18"/>
          <w:szCs w:val="18"/>
        </w:rPr>
        <w:t>zasypek nie powinna przekraczać 0,5m. Przed zasypaniem wykop powinien być oczyszczony</w:t>
      </w:r>
      <w:r w:rsidR="008815C8">
        <w:rPr>
          <w:rFonts w:ascii="Verdana" w:hAnsi="Verdana" w:cs="Arial"/>
          <w:sz w:val="18"/>
          <w:szCs w:val="18"/>
        </w:rPr>
        <w:t xml:space="preserve"> </w:t>
      </w:r>
      <w:r w:rsidRPr="008815C8">
        <w:rPr>
          <w:rFonts w:ascii="Verdana" w:hAnsi="Verdana" w:cs="Arial"/>
          <w:sz w:val="18"/>
          <w:szCs w:val="18"/>
        </w:rPr>
        <w:t>i odwodniony. Grunt do zasypek powinien być nie zmarznięty i nie zanieczyszczony. Każda</w:t>
      </w:r>
      <w:r w:rsidR="008815C8">
        <w:rPr>
          <w:rFonts w:ascii="Verdana" w:hAnsi="Verdana" w:cs="Arial"/>
          <w:sz w:val="18"/>
          <w:szCs w:val="18"/>
        </w:rPr>
        <w:t xml:space="preserve"> </w:t>
      </w:r>
      <w:r w:rsidRPr="008815C8">
        <w:rPr>
          <w:rFonts w:ascii="Verdana" w:hAnsi="Verdana" w:cs="Arial"/>
          <w:sz w:val="18"/>
          <w:szCs w:val="18"/>
        </w:rPr>
        <w:t>warstwa gruntu zasypki powinna posiadać grubość 0,2m. Można ją zagęszczać ręcznie lub</w:t>
      </w:r>
      <w:r w:rsidR="008815C8">
        <w:rPr>
          <w:rFonts w:ascii="Verdana" w:hAnsi="Verdana" w:cs="Arial"/>
          <w:sz w:val="18"/>
          <w:szCs w:val="18"/>
        </w:rPr>
        <w:t xml:space="preserve"> </w:t>
      </w:r>
      <w:r w:rsidRPr="008815C8">
        <w:rPr>
          <w:rFonts w:ascii="Verdana" w:hAnsi="Verdana" w:cs="Arial"/>
          <w:sz w:val="18"/>
          <w:szCs w:val="18"/>
        </w:rPr>
        <w:t>mechanicznie. Przy zagęszczaniu gruntu nasypowego należy przestrzegać następujących</w:t>
      </w:r>
      <w:r w:rsidR="008815C8">
        <w:rPr>
          <w:rFonts w:ascii="Verdana" w:hAnsi="Verdana" w:cs="Arial"/>
          <w:sz w:val="18"/>
          <w:szCs w:val="18"/>
        </w:rPr>
        <w:t xml:space="preserve"> </w:t>
      </w:r>
      <w:r w:rsidRPr="008815C8">
        <w:rPr>
          <w:rFonts w:ascii="Verdana" w:hAnsi="Verdana" w:cs="Arial"/>
          <w:sz w:val="18"/>
          <w:szCs w:val="18"/>
        </w:rPr>
        <w:t>zasad:</w:t>
      </w:r>
    </w:p>
    <w:p w14:paraId="2AB77CAB" w14:textId="16E51AD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rozścielać grunt warstwami o równej grubości</w:t>
      </w:r>
      <w:r w:rsidR="008815C8">
        <w:rPr>
          <w:rFonts w:ascii="Verdana" w:hAnsi="Verdana" w:cs="Arial"/>
          <w:sz w:val="18"/>
          <w:szCs w:val="18"/>
        </w:rPr>
        <w:t>,</w:t>
      </w:r>
    </w:p>
    <w:p w14:paraId="32C97F86" w14:textId="450FEF83"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warstwę nasypanego gruntu zagęszczać na całej powierzchni, przy jednakowej liczbie</w:t>
      </w:r>
      <w:r w:rsidR="008815C8">
        <w:rPr>
          <w:rFonts w:ascii="Verdana" w:hAnsi="Verdana" w:cs="Arial"/>
          <w:sz w:val="18"/>
          <w:szCs w:val="18"/>
        </w:rPr>
        <w:t xml:space="preserve"> </w:t>
      </w:r>
      <w:r w:rsidRPr="008815C8">
        <w:rPr>
          <w:rFonts w:ascii="Verdana" w:hAnsi="Verdana" w:cs="Arial"/>
          <w:sz w:val="18"/>
          <w:szCs w:val="18"/>
        </w:rPr>
        <w:t>przejść urządzenia zagęszczającego,</w:t>
      </w:r>
    </w:p>
    <w:p w14:paraId="772E0095"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prowadzić zagęszczanie od krawędzi ku środkowi nasypu.</w:t>
      </w:r>
    </w:p>
    <w:p w14:paraId="3AD94A37"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6. ODBIORY ROBÓT.</w:t>
      </w:r>
    </w:p>
    <w:p w14:paraId="6B03AD5F" w14:textId="2D58018A"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6.1. Ogólne wymagania dotyczące materiałów podano w ST „WYMAGANIA</w:t>
      </w:r>
      <w:r w:rsidR="008815C8">
        <w:rPr>
          <w:rFonts w:ascii="Verdana" w:hAnsi="Verdana" w:cs="Arial"/>
          <w:sz w:val="18"/>
          <w:szCs w:val="18"/>
        </w:rPr>
        <w:t xml:space="preserve"> </w:t>
      </w:r>
      <w:r w:rsidRPr="008815C8">
        <w:rPr>
          <w:rFonts w:ascii="Verdana" w:hAnsi="Verdana" w:cs="Arial"/>
          <w:sz w:val="18"/>
          <w:szCs w:val="18"/>
        </w:rPr>
        <w:t>OGÓLNE” PKT.6.</w:t>
      </w:r>
    </w:p>
    <w:p w14:paraId="071EFDE4"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6.2. Odbiór robót polega na sprawdzeniu wymiarów konstrukcji i tolerancji wymiarowych</w:t>
      </w:r>
    </w:p>
    <w:p w14:paraId="4AFEC85A" w14:textId="243FCD99"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wykonania:</w:t>
      </w:r>
    </w:p>
    <w:p w14:paraId="2B590B33"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Sprawdzenie wykonania wykopów i zasypania wykopów polega na kontrolowaniu:</w:t>
      </w:r>
    </w:p>
    <w:p w14:paraId="120F6997"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odspajanie gruntów w sposób nie pogarszający ich właściwości,</w:t>
      </w:r>
    </w:p>
    <w:p w14:paraId="745272F6"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odwodnienie wykopów w czasie wykonywania robót,</w:t>
      </w:r>
    </w:p>
    <w:p w14:paraId="1A112E8C"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dokładność wykonania wykopów i nasypów (usytuowanie i wykończenie).</w:t>
      </w:r>
    </w:p>
    <w:p w14:paraId="785EDBA7" w14:textId="12E84D6D"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Prawidłowość zagęszczenia konkretnej warstwy musi być potwierdzona przez Inspektora.</w:t>
      </w:r>
      <w:r w:rsidR="008815C8">
        <w:rPr>
          <w:rFonts w:ascii="Verdana" w:hAnsi="Verdana" w:cs="Arial"/>
          <w:sz w:val="18"/>
          <w:szCs w:val="18"/>
        </w:rPr>
        <w:t xml:space="preserve"> </w:t>
      </w:r>
      <w:r w:rsidRPr="008815C8">
        <w:rPr>
          <w:rFonts w:ascii="Verdana" w:hAnsi="Verdana" w:cs="Arial"/>
          <w:sz w:val="18"/>
          <w:szCs w:val="18"/>
        </w:rPr>
        <w:t>Odbiór robót zanikowych i ulegających zakryciu obejmuje sprawdzenie: zgodności</w:t>
      </w:r>
      <w:r w:rsidR="008815C8">
        <w:rPr>
          <w:rFonts w:ascii="Verdana" w:hAnsi="Verdana" w:cs="Arial"/>
          <w:sz w:val="18"/>
          <w:szCs w:val="18"/>
        </w:rPr>
        <w:t xml:space="preserve"> </w:t>
      </w:r>
      <w:r w:rsidRPr="008815C8">
        <w:rPr>
          <w:rFonts w:ascii="Verdana" w:hAnsi="Verdana" w:cs="Arial"/>
          <w:sz w:val="18"/>
          <w:szCs w:val="18"/>
        </w:rPr>
        <w:t>wykonania wykopów i robót ziemnych z projektem, rzędnych dna wykopu, wskaźnika</w:t>
      </w:r>
      <w:r w:rsidR="008815C8">
        <w:rPr>
          <w:rFonts w:ascii="Verdana" w:hAnsi="Verdana" w:cs="Arial"/>
          <w:sz w:val="18"/>
          <w:szCs w:val="18"/>
        </w:rPr>
        <w:t xml:space="preserve"> </w:t>
      </w:r>
      <w:r w:rsidRPr="008815C8">
        <w:rPr>
          <w:rFonts w:ascii="Verdana" w:hAnsi="Verdana" w:cs="Arial"/>
          <w:sz w:val="18"/>
          <w:szCs w:val="18"/>
        </w:rPr>
        <w:t>zagęszczenia gruntów.</w:t>
      </w:r>
    </w:p>
    <w:p w14:paraId="6A1D9EB6"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t>7. PODSTAWA PŁATNOŚCI</w:t>
      </w:r>
    </w:p>
    <w:p w14:paraId="7F8D8AEE" w14:textId="0F88AC14"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7.1. Ogólne wymagania dotyczące materiałów podano w ST „WYMAGANIA</w:t>
      </w:r>
      <w:r w:rsidR="008815C8">
        <w:rPr>
          <w:rFonts w:ascii="Verdana" w:hAnsi="Verdana" w:cs="Arial"/>
          <w:sz w:val="18"/>
          <w:szCs w:val="18"/>
        </w:rPr>
        <w:t xml:space="preserve"> </w:t>
      </w:r>
      <w:r w:rsidRPr="008815C8">
        <w:rPr>
          <w:rFonts w:ascii="Verdana" w:hAnsi="Verdana" w:cs="Arial"/>
          <w:sz w:val="18"/>
          <w:szCs w:val="18"/>
        </w:rPr>
        <w:t>OGÓLNE” PKT.7.</w:t>
      </w:r>
    </w:p>
    <w:p w14:paraId="4E97F893" w14:textId="32D5F236"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7.2.Zasady rozliczenia i płatności za wykonane roboty są określone w umowie</w:t>
      </w:r>
      <w:r w:rsidR="008815C8">
        <w:rPr>
          <w:rFonts w:ascii="Verdana" w:hAnsi="Verdana" w:cs="Arial"/>
          <w:sz w:val="18"/>
          <w:szCs w:val="18"/>
        </w:rPr>
        <w:t xml:space="preserve"> </w:t>
      </w:r>
      <w:r w:rsidRPr="008815C8">
        <w:rPr>
          <w:rFonts w:ascii="Verdana" w:hAnsi="Verdana" w:cs="Arial"/>
          <w:sz w:val="18"/>
          <w:szCs w:val="18"/>
        </w:rPr>
        <w:t>ryczałtowej.</w:t>
      </w:r>
    </w:p>
    <w:p w14:paraId="372806BB"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7.3. Kwota ryczałtowa za wykonanie robót uwzględnia :</w:t>
      </w:r>
    </w:p>
    <w:p w14:paraId="1596F9EB"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przygotowanie stanowiska roboczego,</w:t>
      </w:r>
    </w:p>
    <w:p w14:paraId="5BFE78DF"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dostawę materiałów takich jak piasek do zasypania wykopów,</w:t>
      </w:r>
    </w:p>
    <w:p w14:paraId="4C6FEE4F"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wykonanie wykopów ręcznie, oraz zasypanie wykopów,</w:t>
      </w:r>
    </w:p>
    <w:p w14:paraId="7D162ABB" w14:textId="77777777" w:rsidR="0075499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 likwidacja stanowiska roboczego.</w:t>
      </w:r>
    </w:p>
    <w:p w14:paraId="78E5AC05" w14:textId="77777777" w:rsidR="008815C8" w:rsidRPr="008815C8" w:rsidRDefault="008815C8" w:rsidP="008815C8">
      <w:pPr>
        <w:spacing w:after="0" w:line="276" w:lineRule="auto"/>
        <w:jc w:val="both"/>
        <w:rPr>
          <w:rFonts w:ascii="Verdana" w:hAnsi="Verdana" w:cs="Arial"/>
          <w:sz w:val="18"/>
          <w:szCs w:val="18"/>
        </w:rPr>
      </w:pPr>
    </w:p>
    <w:p w14:paraId="56724690" w14:textId="77777777" w:rsidR="00754998" w:rsidRPr="008815C8" w:rsidRDefault="00754998" w:rsidP="008815C8">
      <w:pPr>
        <w:spacing w:after="0" w:line="276" w:lineRule="auto"/>
        <w:jc w:val="both"/>
        <w:rPr>
          <w:rFonts w:ascii="Verdana" w:hAnsi="Verdana" w:cs="Arial"/>
          <w:b/>
          <w:bCs/>
          <w:sz w:val="18"/>
          <w:szCs w:val="18"/>
        </w:rPr>
      </w:pPr>
      <w:r w:rsidRPr="008815C8">
        <w:rPr>
          <w:rFonts w:ascii="Verdana" w:hAnsi="Verdana" w:cs="Arial"/>
          <w:b/>
          <w:bCs/>
          <w:sz w:val="18"/>
          <w:szCs w:val="18"/>
        </w:rPr>
        <w:lastRenderedPageBreak/>
        <w:t>8. PRZEPISY i DOKUMENTY ZWIĄZANE</w:t>
      </w:r>
    </w:p>
    <w:p w14:paraId="0A2D1765" w14:textId="46220880"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8.1. Związane normatywy</w:t>
      </w:r>
      <w:r w:rsidR="008815C8">
        <w:rPr>
          <w:rFonts w:ascii="Verdana" w:hAnsi="Verdana" w:cs="Arial"/>
          <w:sz w:val="18"/>
          <w:szCs w:val="18"/>
        </w:rPr>
        <w:t xml:space="preserve"> </w:t>
      </w:r>
      <w:r w:rsidRPr="008815C8">
        <w:rPr>
          <w:rFonts w:ascii="Verdana" w:hAnsi="Verdana" w:cs="Arial"/>
          <w:sz w:val="18"/>
          <w:szCs w:val="18"/>
        </w:rPr>
        <w:t>WTWiO robót budowlano-montażowych - Tom 1 - Budownictwo ogólne:</w:t>
      </w:r>
    </w:p>
    <w:p w14:paraId="7EE73BF4"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8. 2 Zalecane normy</w:t>
      </w:r>
    </w:p>
    <w:p w14:paraId="3657770B" w14:textId="5E98B645"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PN-68/B-06050 - Roboty ziemne budowlane. Wymagania w zakresie wykonania i badania</w:t>
      </w:r>
      <w:r w:rsidR="008815C8">
        <w:rPr>
          <w:rFonts w:ascii="Verdana" w:hAnsi="Verdana" w:cs="Arial"/>
          <w:sz w:val="18"/>
          <w:szCs w:val="18"/>
        </w:rPr>
        <w:t xml:space="preserve"> </w:t>
      </w:r>
      <w:r w:rsidRPr="008815C8">
        <w:rPr>
          <w:rFonts w:ascii="Verdana" w:hAnsi="Verdana" w:cs="Arial"/>
          <w:sz w:val="18"/>
          <w:szCs w:val="18"/>
        </w:rPr>
        <w:t>przy odbiorze.</w:t>
      </w:r>
    </w:p>
    <w:p w14:paraId="547EA661" w14:textId="77777777" w:rsidR="00754998" w:rsidRPr="008815C8" w:rsidRDefault="00754998" w:rsidP="008815C8">
      <w:pPr>
        <w:spacing w:after="0" w:line="276" w:lineRule="auto"/>
        <w:jc w:val="both"/>
        <w:rPr>
          <w:rFonts w:ascii="Verdana" w:hAnsi="Verdana" w:cs="Arial"/>
          <w:sz w:val="18"/>
          <w:szCs w:val="18"/>
        </w:rPr>
      </w:pPr>
      <w:r w:rsidRPr="008815C8">
        <w:rPr>
          <w:rFonts w:ascii="Verdana" w:hAnsi="Verdana" w:cs="Arial"/>
          <w:sz w:val="18"/>
          <w:szCs w:val="18"/>
        </w:rPr>
        <w:t>BN-83/8836-02 - Przewody podziemne. Roboty ziemne.</w:t>
      </w:r>
    </w:p>
    <w:p w14:paraId="3E600B0A" w14:textId="2F30045D" w:rsidR="00754998" w:rsidRPr="00754998" w:rsidRDefault="00754998" w:rsidP="00754998">
      <w:pPr>
        <w:spacing w:after="0" w:line="276" w:lineRule="auto"/>
        <w:jc w:val="both"/>
        <w:rPr>
          <w:rFonts w:ascii="Verdana" w:hAnsi="Verdana" w:cs="Arial"/>
          <w:color w:val="EE0000"/>
          <w:sz w:val="18"/>
          <w:szCs w:val="18"/>
        </w:rPr>
      </w:pPr>
      <w:r w:rsidRPr="008815C8">
        <w:rPr>
          <w:rFonts w:ascii="Verdana" w:hAnsi="Verdana" w:cs="Arial"/>
          <w:sz w:val="18"/>
          <w:szCs w:val="18"/>
        </w:rPr>
        <w:t>PN-88/B-04481 – Grunty budowlane. Badania próbek gruntu.</w:t>
      </w:r>
      <w:r w:rsidRPr="00754998">
        <w:rPr>
          <w:rFonts w:ascii="Verdana" w:hAnsi="Verdana" w:cs="Arial"/>
          <w:color w:val="EE0000"/>
          <w:sz w:val="18"/>
          <w:szCs w:val="18"/>
        </w:rPr>
        <w:br w:type="page"/>
      </w:r>
    </w:p>
    <w:p w14:paraId="389BD07B" w14:textId="77777777" w:rsidR="00754998" w:rsidRPr="00F93647" w:rsidRDefault="00754998" w:rsidP="00F93647">
      <w:pPr>
        <w:spacing w:after="0" w:line="276" w:lineRule="auto"/>
        <w:jc w:val="center"/>
        <w:rPr>
          <w:rFonts w:ascii="Verdana" w:hAnsi="Verdana" w:cs="Arial"/>
          <w:b/>
          <w:bCs/>
          <w:sz w:val="18"/>
          <w:szCs w:val="18"/>
        </w:rPr>
      </w:pPr>
      <w:r w:rsidRPr="00F93647">
        <w:rPr>
          <w:rFonts w:ascii="Verdana" w:hAnsi="Verdana" w:cs="Arial"/>
          <w:b/>
          <w:bCs/>
          <w:sz w:val="18"/>
          <w:szCs w:val="18"/>
        </w:rPr>
        <w:lastRenderedPageBreak/>
        <w:t>SST- 03</w:t>
      </w:r>
    </w:p>
    <w:p w14:paraId="4C99CAE3" w14:textId="77777777" w:rsidR="00754998" w:rsidRPr="00F93647" w:rsidRDefault="00754998" w:rsidP="00F93647">
      <w:pPr>
        <w:spacing w:after="0" w:line="276" w:lineRule="auto"/>
        <w:jc w:val="center"/>
        <w:rPr>
          <w:rFonts w:ascii="Verdana" w:hAnsi="Verdana" w:cs="Arial"/>
          <w:b/>
          <w:bCs/>
          <w:sz w:val="18"/>
          <w:szCs w:val="18"/>
        </w:rPr>
      </w:pPr>
      <w:r w:rsidRPr="00F93647">
        <w:rPr>
          <w:rFonts w:ascii="Verdana" w:hAnsi="Verdana" w:cs="Arial"/>
          <w:b/>
          <w:bCs/>
          <w:sz w:val="18"/>
          <w:szCs w:val="18"/>
        </w:rPr>
        <w:t>SZCZEGÓŁOWA SPECYFIKACJA TECHNICZNA</w:t>
      </w:r>
    </w:p>
    <w:p w14:paraId="430935E4" w14:textId="77777777" w:rsidR="00754998" w:rsidRPr="00F93647" w:rsidRDefault="00754998" w:rsidP="00F93647">
      <w:pPr>
        <w:spacing w:after="0" w:line="276" w:lineRule="auto"/>
        <w:jc w:val="center"/>
        <w:rPr>
          <w:rFonts w:ascii="Verdana" w:hAnsi="Verdana" w:cs="Arial"/>
          <w:b/>
          <w:bCs/>
          <w:sz w:val="18"/>
          <w:szCs w:val="18"/>
        </w:rPr>
      </w:pPr>
      <w:r w:rsidRPr="00F93647">
        <w:rPr>
          <w:rFonts w:ascii="Verdana" w:hAnsi="Verdana" w:cs="Arial"/>
          <w:b/>
          <w:bCs/>
          <w:sz w:val="18"/>
          <w:szCs w:val="18"/>
        </w:rPr>
        <w:t>WYKONANIA I ODBIORU ROBÓT BUDOWLANYCH</w:t>
      </w:r>
    </w:p>
    <w:p w14:paraId="536533FC" w14:textId="77777777" w:rsidR="00754998" w:rsidRPr="00F93647" w:rsidRDefault="00754998" w:rsidP="00F93647">
      <w:pPr>
        <w:spacing w:after="0" w:line="276" w:lineRule="auto"/>
        <w:jc w:val="center"/>
        <w:rPr>
          <w:rFonts w:ascii="Verdana" w:hAnsi="Verdana" w:cs="Arial"/>
          <w:b/>
          <w:bCs/>
          <w:sz w:val="18"/>
          <w:szCs w:val="18"/>
        </w:rPr>
      </w:pPr>
      <w:r w:rsidRPr="00F93647">
        <w:rPr>
          <w:rFonts w:ascii="Verdana" w:hAnsi="Verdana" w:cs="Arial"/>
          <w:b/>
          <w:bCs/>
          <w:sz w:val="18"/>
          <w:szCs w:val="18"/>
        </w:rPr>
        <w:t>Kod CPV 45320000-6</w:t>
      </w:r>
    </w:p>
    <w:p w14:paraId="6C882150" w14:textId="77777777" w:rsidR="00754998" w:rsidRPr="00F93647" w:rsidRDefault="00754998" w:rsidP="00F93647">
      <w:pPr>
        <w:spacing w:after="0" w:line="276" w:lineRule="auto"/>
        <w:jc w:val="center"/>
        <w:rPr>
          <w:rFonts w:ascii="Verdana" w:hAnsi="Verdana" w:cs="Arial"/>
          <w:b/>
          <w:bCs/>
          <w:sz w:val="18"/>
          <w:szCs w:val="18"/>
        </w:rPr>
      </w:pPr>
      <w:r w:rsidRPr="00F93647">
        <w:rPr>
          <w:rFonts w:ascii="Verdana" w:hAnsi="Verdana" w:cs="Arial"/>
          <w:b/>
          <w:bCs/>
          <w:sz w:val="18"/>
          <w:szCs w:val="18"/>
        </w:rPr>
        <w:t>ROBOTY IZOLACYJNE</w:t>
      </w:r>
    </w:p>
    <w:p w14:paraId="3D72E0F1" w14:textId="77777777" w:rsidR="00754998" w:rsidRPr="00F93647" w:rsidRDefault="00754998" w:rsidP="00F93647">
      <w:pPr>
        <w:spacing w:after="0" w:line="276" w:lineRule="auto"/>
        <w:jc w:val="both"/>
        <w:rPr>
          <w:rFonts w:ascii="Verdana" w:hAnsi="Verdana" w:cs="Arial"/>
          <w:b/>
          <w:bCs/>
          <w:sz w:val="18"/>
          <w:szCs w:val="18"/>
        </w:rPr>
      </w:pPr>
      <w:r w:rsidRPr="00F93647">
        <w:rPr>
          <w:rFonts w:ascii="Verdana" w:hAnsi="Verdana" w:cs="Arial"/>
          <w:b/>
          <w:bCs/>
          <w:sz w:val="18"/>
          <w:szCs w:val="18"/>
        </w:rPr>
        <w:t>1. WSTĘP</w:t>
      </w:r>
    </w:p>
    <w:p w14:paraId="7B2C4029" w14:textId="77777777" w:rsidR="00754998" w:rsidRPr="00F93647" w:rsidRDefault="00754998" w:rsidP="00F93647">
      <w:pPr>
        <w:spacing w:after="0" w:line="276" w:lineRule="auto"/>
        <w:jc w:val="both"/>
        <w:rPr>
          <w:rFonts w:ascii="Verdana" w:hAnsi="Verdana" w:cs="Arial"/>
          <w:b/>
          <w:bCs/>
          <w:sz w:val="18"/>
          <w:szCs w:val="18"/>
        </w:rPr>
      </w:pPr>
      <w:r w:rsidRPr="00F93647">
        <w:rPr>
          <w:rFonts w:ascii="Verdana" w:hAnsi="Verdana" w:cs="Arial"/>
          <w:b/>
          <w:bCs/>
          <w:sz w:val="18"/>
          <w:szCs w:val="18"/>
        </w:rPr>
        <w:t>1.1. Przedmiot SST</w:t>
      </w:r>
    </w:p>
    <w:p w14:paraId="1B53F1C6" w14:textId="106A143C"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Przedmiotem niniejszej szczegółowej specyfikacji technicznej (SST) są wymagania</w:t>
      </w:r>
      <w:r w:rsidR="00F93647">
        <w:rPr>
          <w:rFonts w:ascii="Verdana" w:hAnsi="Verdana" w:cs="Arial"/>
          <w:sz w:val="18"/>
          <w:szCs w:val="18"/>
        </w:rPr>
        <w:t xml:space="preserve"> </w:t>
      </w:r>
      <w:r w:rsidRPr="00F93647">
        <w:rPr>
          <w:rFonts w:ascii="Verdana" w:hAnsi="Verdana" w:cs="Arial"/>
          <w:sz w:val="18"/>
          <w:szCs w:val="18"/>
        </w:rPr>
        <w:t>dotyczące wykonania izolacji przeciwwilgociowej na odsłoniętej ścianie</w:t>
      </w:r>
      <w:r w:rsidR="00F93647">
        <w:rPr>
          <w:rFonts w:ascii="Verdana" w:hAnsi="Verdana" w:cs="Arial"/>
          <w:sz w:val="18"/>
          <w:szCs w:val="18"/>
        </w:rPr>
        <w:t xml:space="preserve"> </w:t>
      </w:r>
      <w:r w:rsidRPr="00F93647">
        <w:rPr>
          <w:rFonts w:ascii="Verdana" w:hAnsi="Verdana" w:cs="Arial"/>
          <w:sz w:val="18"/>
          <w:szCs w:val="18"/>
        </w:rPr>
        <w:t>fundamentowej istniejącego budynku.</w:t>
      </w:r>
    </w:p>
    <w:p w14:paraId="7E6EF6D1" w14:textId="77777777"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1.2. Zakres stosowania SST</w:t>
      </w:r>
    </w:p>
    <w:p w14:paraId="49487168" w14:textId="5A6B6F2B"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Szczegółowa specyfikacja techniczna (SST) jest stosowana jako dokument przetargowy</w:t>
      </w:r>
      <w:r w:rsidR="00BF448B">
        <w:rPr>
          <w:rFonts w:ascii="Verdana" w:hAnsi="Verdana" w:cs="Arial"/>
          <w:sz w:val="18"/>
          <w:szCs w:val="18"/>
        </w:rPr>
        <w:t xml:space="preserve"> </w:t>
      </w:r>
      <w:r w:rsidRPr="00F93647">
        <w:rPr>
          <w:rFonts w:ascii="Verdana" w:hAnsi="Verdana" w:cs="Arial"/>
          <w:sz w:val="18"/>
          <w:szCs w:val="18"/>
        </w:rPr>
        <w:t>i kontraktowy przy zlecaniu i realizacji robót określonych w punkcie 1.1.</w:t>
      </w:r>
    </w:p>
    <w:p w14:paraId="7B3385B0" w14:textId="77777777"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1.3. Zakres robót objętych szczegółową specyfikacją techniczną:</w:t>
      </w:r>
    </w:p>
    <w:p w14:paraId="029C98CB"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Przygotowanie powierzchni pod izolacje</w:t>
      </w:r>
    </w:p>
    <w:p w14:paraId="4C9E4DEE"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oczyszczenie, zmycie i osuszenie odsłoniętych ścian fundamentowych,</w:t>
      </w:r>
    </w:p>
    <w:p w14:paraId="7020876A"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zagruntowanie środkiem grzybobójczym do tynków,</w:t>
      </w:r>
    </w:p>
    <w:p w14:paraId="2AF7EA31"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Izolacje przeciwwilgociowe</w:t>
      </w:r>
    </w:p>
    <w:p w14:paraId="03E016DF"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izolacja pionowa powłokowa dyspersyjną masą bitumiczną ,</w:t>
      </w:r>
    </w:p>
    <w:p w14:paraId="46DA1DE9" w14:textId="66949DA2"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zabezpieczenie izolacji termicznej z folii kubełkowej</w:t>
      </w:r>
      <w:r w:rsidR="00BF448B">
        <w:rPr>
          <w:rFonts w:ascii="Verdana" w:hAnsi="Verdana" w:cs="Arial"/>
          <w:sz w:val="18"/>
          <w:szCs w:val="18"/>
        </w:rPr>
        <w:t>.</w:t>
      </w:r>
    </w:p>
    <w:p w14:paraId="1BC117F4" w14:textId="77777777"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1.4. Ogólne wymagania dotyczące robót</w:t>
      </w:r>
    </w:p>
    <w:p w14:paraId="4E48EC33" w14:textId="648588B9"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Ogólne wymagania dotyczące robót określono w STWiORB kod 45000000-7</w:t>
      </w:r>
      <w:r w:rsidR="00BF448B">
        <w:rPr>
          <w:rFonts w:ascii="Verdana" w:hAnsi="Verdana" w:cs="Arial"/>
          <w:sz w:val="18"/>
          <w:szCs w:val="18"/>
        </w:rPr>
        <w:t xml:space="preserve"> </w:t>
      </w:r>
      <w:r w:rsidRPr="00F93647">
        <w:rPr>
          <w:rFonts w:ascii="Verdana" w:hAnsi="Verdana" w:cs="Arial"/>
          <w:sz w:val="18"/>
          <w:szCs w:val="18"/>
        </w:rPr>
        <w:t>„WYMAGANIA OGÓLNE” w punkcie 1.4.</w:t>
      </w:r>
    </w:p>
    <w:p w14:paraId="5E9A3532" w14:textId="77777777"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2. MATERIAŁY</w:t>
      </w:r>
    </w:p>
    <w:p w14:paraId="4CB23172" w14:textId="31E9ACF8"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2.1. Ogólne wymagania dotyczące materiałów wykorzystywanych przy wykonywaniu</w:t>
      </w:r>
      <w:r w:rsidR="00BF448B">
        <w:rPr>
          <w:rFonts w:ascii="Verdana" w:hAnsi="Verdana" w:cs="Arial"/>
          <w:sz w:val="18"/>
          <w:szCs w:val="18"/>
        </w:rPr>
        <w:t xml:space="preserve"> </w:t>
      </w:r>
      <w:r w:rsidRPr="00F93647">
        <w:rPr>
          <w:rFonts w:ascii="Verdana" w:hAnsi="Verdana" w:cs="Arial"/>
          <w:sz w:val="18"/>
          <w:szCs w:val="18"/>
        </w:rPr>
        <w:t>robót budowlanych określono w STWiORB kod 45000000-7 „WYMAGANIA</w:t>
      </w:r>
      <w:r w:rsidR="00BF448B">
        <w:rPr>
          <w:rFonts w:ascii="Verdana" w:hAnsi="Verdana" w:cs="Arial"/>
          <w:sz w:val="18"/>
          <w:szCs w:val="18"/>
        </w:rPr>
        <w:t xml:space="preserve"> </w:t>
      </w:r>
      <w:r w:rsidRPr="00F93647">
        <w:rPr>
          <w:rFonts w:ascii="Verdana" w:hAnsi="Verdana" w:cs="Arial"/>
          <w:sz w:val="18"/>
          <w:szCs w:val="18"/>
        </w:rPr>
        <w:t>OGÓLNE” w punkcie 2.</w:t>
      </w:r>
    </w:p>
    <w:p w14:paraId="6B1FBAFA" w14:textId="77777777"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2.2. Podstawowe materiały przewidziane do realizacji robót izolacyjnych</w:t>
      </w:r>
    </w:p>
    <w:p w14:paraId="3B54FD7C"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roztwór bitumiczny do gruntowania,</w:t>
      </w:r>
    </w:p>
    <w:p w14:paraId="468D50D8" w14:textId="77777777" w:rsidR="00754998"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roztwór bitumiczny izolacyjny,</w:t>
      </w:r>
    </w:p>
    <w:p w14:paraId="71577296" w14:textId="222A3651" w:rsidR="007408D9" w:rsidRPr="007408D9" w:rsidRDefault="007408D9" w:rsidP="007408D9">
      <w:pPr>
        <w:spacing w:after="0" w:line="276" w:lineRule="auto"/>
        <w:jc w:val="both"/>
        <w:rPr>
          <w:rFonts w:ascii="Verdana" w:hAnsi="Verdana" w:cs="Arial"/>
          <w:sz w:val="18"/>
          <w:szCs w:val="18"/>
        </w:rPr>
      </w:pPr>
      <w:r w:rsidRPr="007408D9">
        <w:rPr>
          <w:rFonts w:ascii="Verdana" w:hAnsi="Verdana" w:cs="Arial"/>
          <w:sz w:val="18"/>
          <w:szCs w:val="18"/>
        </w:rPr>
        <w:t>- styropian ekstrudowany (Styrodur) XPS o gr.</w:t>
      </w:r>
      <w:r w:rsidR="000E1522">
        <w:rPr>
          <w:rFonts w:ascii="Verdana" w:hAnsi="Verdana" w:cs="Arial"/>
          <w:sz w:val="18"/>
          <w:szCs w:val="18"/>
        </w:rPr>
        <w:t xml:space="preserve"> </w:t>
      </w:r>
      <w:r w:rsidRPr="007408D9">
        <w:rPr>
          <w:rFonts w:ascii="Verdana" w:hAnsi="Verdana" w:cs="Arial"/>
          <w:sz w:val="18"/>
          <w:szCs w:val="18"/>
        </w:rPr>
        <w:t>1</w:t>
      </w:r>
      <w:r w:rsidR="000E1522">
        <w:rPr>
          <w:rFonts w:ascii="Verdana" w:hAnsi="Verdana" w:cs="Arial"/>
          <w:sz w:val="18"/>
          <w:szCs w:val="18"/>
        </w:rPr>
        <w:t>0</w:t>
      </w:r>
      <w:r w:rsidRPr="007408D9">
        <w:rPr>
          <w:rFonts w:ascii="Verdana" w:hAnsi="Verdana" w:cs="Arial"/>
          <w:sz w:val="18"/>
          <w:szCs w:val="18"/>
        </w:rPr>
        <w:t xml:space="preserve"> cm, o współczynniku</w:t>
      </w:r>
      <w:r>
        <w:rPr>
          <w:rFonts w:ascii="Verdana" w:hAnsi="Verdana" w:cs="Arial"/>
          <w:sz w:val="18"/>
          <w:szCs w:val="18"/>
        </w:rPr>
        <w:t xml:space="preserve"> </w:t>
      </w:r>
      <w:r w:rsidRPr="007408D9">
        <w:rPr>
          <w:rFonts w:ascii="Verdana" w:hAnsi="Verdana" w:cs="Arial"/>
          <w:sz w:val="18"/>
          <w:szCs w:val="18"/>
        </w:rPr>
        <w:t>przewodzenia ciepła = 0,03</w:t>
      </w:r>
      <w:r>
        <w:rPr>
          <w:rFonts w:ascii="Verdana" w:hAnsi="Verdana" w:cs="Arial"/>
          <w:sz w:val="18"/>
          <w:szCs w:val="18"/>
        </w:rPr>
        <w:t>1</w:t>
      </w:r>
      <w:r w:rsidRPr="007408D9">
        <w:rPr>
          <w:rFonts w:ascii="Verdana" w:hAnsi="Verdana" w:cs="Arial"/>
          <w:sz w:val="18"/>
          <w:szCs w:val="18"/>
        </w:rPr>
        <w:t xml:space="preserve"> W/mK</w:t>
      </w:r>
    </w:p>
    <w:p w14:paraId="42D3CFDD" w14:textId="77777777" w:rsidR="007408D9" w:rsidRPr="007408D9" w:rsidRDefault="007408D9" w:rsidP="007408D9">
      <w:pPr>
        <w:spacing w:after="0" w:line="276" w:lineRule="auto"/>
        <w:jc w:val="both"/>
        <w:rPr>
          <w:rFonts w:ascii="Verdana" w:hAnsi="Verdana" w:cs="Arial"/>
          <w:sz w:val="18"/>
          <w:szCs w:val="18"/>
        </w:rPr>
      </w:pPr>
      <w:r w:rsidRPr="007408D9">
        <w:rPr>
          <w:rFonts w:ascii="Verdana" w:hAnsi="Verdana" w:cs="Arial"/>
          <w:sz w:val="18"/>
          <w:szCs w:val="18"/>
        </w:rPr>
        <w:t>- zaprawa klejowa (sucha mieszanka) do płyt styropianowych,</w:t>
      </w:r>
    </w:p>
    <w:p w14:paraId="6EE1B141" w14:textId="52DA365D" w:rsidR="007408D9" w:rsidRPr="00F93647" w:rsidRDefault="007408D9" w:rsidP="007408D9">
      <w:pPr>
        <w:spacing w:after="0" w:line="276" w:lineRule="auto"/>
        <w:jc w:val="both"/>
        <w:rPr>
          <w:rFonts w:ascii="Verdana" w:hAnsi="Verdana" w:cs="Arial"/>
          <w:sz w:val="18"/>
          <w:szCs w:val="18"/>
        </w:rPr>
      </w:pPr>
      <w:r w:rsidRPr="007408D9">
        <w:rPr>
          <w:rFonts w:ascii="Verdana" w:hAnsi="Verdana" w:cs="Arial"/>
          <w:sz w:val="18"/>
          <w:szCs w:val="18"/>
        </w:rPr>
        <w:t>- dyble plastikowe do mocowania płyt styropianowych,</w:t>
      </w:r>
    </w:p>
    <w:p w14:paraId="01D8698E" w14:textId="3321445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folia kubełkowa z polietylenu o wysokiej gęstości 100% (HDPE), gramatura</w:t>
      </w:r>
      <w:r w:rsidR="00BF448B">
        <w:rPr>
          <w:rFonts w:ascii="Verdana" w:hAnsi="Verdana" w:cs="Arial"/>
          <w:sz w:val="18"/>
          <w:szCs w:val="18"/>
        </w:rPr>
        <w:t xml:space="preserve"> </w:t>
      </w:r>
      <w:r w:rsidRPr="00F93647">
        <w:rPr>
          <w:rFonts w:ascii="Verdana" w:hAnsi="Verdana" w:cs="Arial"/>
          <w:sz w:val="18"/>
          <w:szCs w:val="18"/>
        </w:rPr>
        <w:t>400g/m2, wysokość wytłoczeń 8 mm, wodoszczelność przy 2kPa, wytrzymałość na</w:t>
      </w:r>
      <w:r w:rsidR="00BF448B">
        <w:rPr>
          <w:rFonts w:ascii="Verdana" w:hAnsi="Verdana" w:cs="Arial"/>
          <w:sz w:val="18"/>
          <w:szCs w:val="18"/>
        </w:rPr>
        <w:t xml:space="preserve"> </w:t>
      </w:r>
      <w:r w:rsidRPr="00F93647">
        <w:rPr>
          <w:rFonts w:ascii="Verdana" w:hAnsi="Verdana" w:cs="Arial"/>
          <w:sz w:val="18"/>
          <w:szCs w:val="18"/>
        </w:rPr>
        <w:t>ściskanie 150 kN/m2.</w:t>
      </w:r>
    </w:p>
    <w:p w14:paraId="66562D9F" w14:textId="77777777"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3. SPRZĘT</w:t>
      </w:r>
    </w:p>
    <w:p w14:paraId="78D87EA5" w14:textId="3947FC15"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3.1. Ogólne wymagania dotyczące sprzętu przy wykonywaniu robót budowlanych</w:t>
      </w:r>
      <w:r w:rsidR="00BF448B">
        <w:rPr>
          <w:rFonts w:ascii="Verdana" w:hAnsi="Verdana" w:cs="Arial"/>
          <w:sz w:val="18"/>
          <w:szCs w:val="18"/>
        </w:rPr>
        <w:t xml:space="preserve"> </w:t>
      </w:r>
      <w:r w:rsidRPr="00F93647">
        <w:rPr>
          <w:rFonts w:ascii="Verdana" w:hAnsi="Verdana" w:cs="Arial"/>
          <w:sz w:val="18"/>
          <w:szCs w:val="18"/>
        </w:rPr>
        <w:t>określono w STWiORB kod 45000000-7 „WYMAGANIA OGÓLNE” pkt. 3.</w:t>
      </w:r>
    </w:p>
    <w:p w14:paraId="5A54E022" w14:textId="020C5981"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3.2. Wykonawca robót izolacyjnych zobowiązany jest do używania narzędzi i sprzętu,</w:t>
      </w:r>
      <w:r w:rsidR="00BF448B">
        <w:rPr>
          <w:rFonts w:ascii="Verdana" w:hAnsi="Verdana" w:cs="Arial"/>
          <w:sz w:val="18"/>
          <w:szCs w:val="18"/>
        </w:rPr>
        <w:t xml:space="preserve"> </w:t>
      </w:r>
      <w:r w:rsidRPr="00F93647">
        <w:rPr>
          <w:rFonts w:ascii="Verdana" w:hAnsi="Verdana" w:cs="Arial"/>
          <w:sz w:val="18"/>
          <w:szCs w:val="18"/>
        </w:rPr>
        <w:t>które nie spowodują niekorzystnego wpływu na jakość materiałów i wykonywanych</w:t>
      </w:r>
      <w:r w:rsidR="00BF448B">
        <w:rPr>
          <w:rFonts w:ascii="Verdana" w:hAnsi="Verdana" w:cs="Arial"/>
          <w:sz w:val="18"/>
          <w:szCs w:val="18"/>
        </w:rPr>
        <w:t xml:space="preserve"> </w:t>
      </w:r>
      <w:r w:rsidRPr="00F93647">
        <w:rPr>
          <w:rFonts w:ascii="Verdana" w:hAnsi="Verdana" w:cs="Arial"/>
          <w:sz w:val="18"/>
          <w:szCs w:val="18"/>
        </w:rPr>
        <w:t>robót.</w:t>
      </w:r>
    </w:p>
    <w:p w14:paraId="05274C0D"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3.3. Sprzęt zalecany do wykonywania robót izolacyjnych:</w:t>
      </w:r>
    </w:p>
    <w:p w14:paraId="5E635750" w14:textId="55C9D5FF"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do przygotowania podłoża: młotki, szczotki druciane, odkurzacze przemysłowe,</w:t>
      </w:r>
      <w:r w:rsidR="00BF448B">
        <w:rPr>
          <w:rFonts w:ascii="Verdana" w:hAnsi="Verdana" w:cs="Arial"/>
          <w:sz w:val="18"/>
          <w:szCs w:val="18"/>
        </w:rPr>
        <w:t xml:space="preserve"> </w:t>
      </w:r>
      <w:r w:rsidRPr="00F93647">
        <w:rPr>
          <w:rFonts w:ascii="Verdana" w:hAnsi="Verdana" w:cs="Arial"/>
          <w:sz w:val="18"/>
          <w:szCs w:val="18"/>
        </w:rPr>
        <w:t>urządzenie do mycia hydrodynamicznego, urządzenia do czyszczenia strumieniowościernego,</w:t>
      </w:r>
    </w:p>
    <w:p w14:paraId="7E9B2371" w14:textId="5B8592D1"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do przygotowania zapraw: naczynia i wiertarki z mieszadłem wolnoobrotowym,</w:t>
      </w:r>
      <w:r w:rsidR="00BF448B">
        <w:rPr>
          <w:rFonts w:ascii="Verdana" w:hAnsi="Verdana" w:cs="Arial"/>
          <w:sz w:val="18"/>
          <w:szCs w:val="18"/>
        </w:rPr>
        <w:t xml:space="preserve"> </w:t>
      </w:r>
      <w:r w:rsidRPr="00F93647">
        <w:rPr>
          <w:rFonts w:ascii="Verdana" w:hAnsi="Verdana" w:cs="Arial"/>
          <w:sz w:val="18"/>
          <w:szCs w:val="18"/>
        </w:rPr>
        <w:t>betoniarki,</w:t>
      </w:r>
    </w:p>
    <w:p w14:paraId="7241525D" w14:textId="7094A29D" w:rsidR="00754998"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do nakładania izolacji z mas powłokowych: pędzle, szczotki, wałki, pace, kielnie,</w:t>
      </w:r>
      <w:r w:rsidR="00BF448B">
        <w:rPr>
          <w:rFonts w:ascii="Verdana" w:hAnsi="Verdana" w:cs="Arial"/>
          <w:sz w:val="18"/>
          <w:szCs w:val="18"/>
        </w:rPr>
        <w:t xml:space="preserve"> </w:t>
      </w:r>
      <w:r w:rsidRPr="00F93647">
        <w:rPr>
          <w:rFonts w:ascii="Verdana" w:hAnsi="Verdana" w:cs="Arial"/>
          <w:sz w:val="18"/>
          <w:szCs w:val="18"/>
        </w:rPr>
        <w:t>mechaniczne natryskiwacze materiałów izolacyjnych,</w:t>
      </w:r>
    </w:p>
    <w:p w14:paraId="6CC4E611" w14:textId="3FF08BB3" w:rsidR="007408D9" w:rsidRPr="00F93647" w:rsidRDefault="007408D9" w:rsidP="007408D9">
      <w:pPr>
        <w:spacing w:after="0" w:line="276" w:lineRule="auto"/>
        <w:jc w:val="both"/>
        <w:rPr>
          <w:rFonts w:ascii="Verdana" w:hAnsi="Verdana" w:cs="Arial"/>
          <w:sz w:val="18"/>
          <w:szCs w:val="18"/>
        </w:rPr>
      </w:pPr>
      <w:r w:rsidRPr="007408D9">
        <w:rPr>
          <w:rFonts w:ascii="Verdana" w:hAnsi="Verdana" w:cs="Arial"/>
          <w:sz w:val="18"/>
          <w:szCs w:val="18"/>
        </w:rPr>
        <w:t>-do układania płyt styropianowych: mieszarki mechaniczne (wolnoobrotowe)</w:t>
      </w:r>
      <w:r>
        <w:rPr>
          <w:rFonts w:ascii="Verdana" w:hAnsi="Verdana" w:cs="Arial"/>
          <w:sz w:val="18"/>
          <w:szCs w:val="18"/>
        </w:rPr>
        <w:t xml:space="preserve"> </w:t>
      </w:r>
      <w:r w:rsidRPr="007408D9">
        <w:rPr>
          <w:rFonts w:ascii="Verdana" w:hAnsi="Verdana" w:cs="Arial"/>
          <w:sz w:val="18"/>
          <w:szCs w:val="18"/>
        </w:rPr>
        <w:t>stosowane do mieszania zapraw i klejów,</w:t>
      </w:r>
    </w:p>
    <w:p w14:paraId="0D6631F9" w14:textId="5DBE606E"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do cięcia taśm, wkładek zbrojących, materiałów rolowych i blach: nożyczki, nożyce,</w:t>
      </w:r>
      <w:r w:rsidR="00BF448B">
        <w:rPr>
          <w:rFonts w:ascii="Verdana" w:hAnsi="Verdana" w:cs="Arial"/>
          <w:sz w:val="18"/>
          <w:szCs w:val="18"/>
        </w:rPr>
        <w:t xml:space="preserve"> </w:t>
      </w:r>
      <w:r w:rsidRPr="00F93647">
        <w:rPr>
          <w:rFonts w:ascii="Verdana" w:hAnsi="Verdana" w:cs="Arial"/>
          <w:sz w:val="18"/>
          <w:szCs w:val="18"/>
        </w:rPr>
        <w:t>noże,</w:t>
      </w:r>
    </w:p>
    <w:p w14:paraId="1C666AE4" w14:textId="77777777" w:rsidR="00BF448B" w:rsidRDefault="00754998" w:rsidP="00BF448B">
      <w:pPr>
        <w:spacing w:after="0" w:line="276" w:lineRule="auto"/>
        <w:jc w:val="both"/>
        <w:rPr>
          <w:rFonts w:ascii="Verdana" w:hAnsi="Verdana" w:cs="Arial"/>
          <w:sz w:val="18"/>
          <w:szCs w:val="18"/>
        </w:rPr>
      </w:pPr>
      <w:r w:rsidRPr="00F93647">
        <w:rPr>
          <w:rFonts w:ascii="Verdana" w:hAnsi="Verdana" w:cs="Arial"/>
          <w:sz w:val="18"/>
          <w:szCs w:val="18"/>
        </w:rPr>
        <w:t xml:space="preserve">- podstawowe narzędzia jak: pace, kielnie, szpachelki, łaty, </w:t>
      </w:r>
    </w:p>
    <w:p w14:paraId="07846013" w14:textId="0E2845D7" w:rsidR="00754998" w:rsidRPr="00F93647" w:rsidRDefault="00BF448B" w:rsidP="00F93647">
      <w:pPr>
        <w:spacing w:after="0" w:line="276" w:lineRule="auto"/>
        <w:jc w:val="both"/>
        <w:rPr>
          <w:rFonts w:ascii="Verdana" w:hAnsi="Verdana" w:cs="Arial"/>
          <w:sz w:val="18"/>
          <w:szCs w:val="18"/>
        </w:rPr>
      </w:pPr>
      <w:r>
        <w:rPr>
          <w:rFonts w:ascii="Verdana" w:hAnsi="Verdana" w:cs="Arial"/>
          <w:sz w:val="18"/>
          <w:szCs w:val="18"/>
        </w:rPr>
        <w:t>-</w:t>
      </w:r>
      <w:r w:rsidR="00754998" w:rsidRPr="00F93647">
        <w:rPr>
          <w:rFonts w:ascii="Verdana" w:hAnsi="Verdana" w:cs="Arial"/>
          <w:sz w:val="18"/>
          <w:szCs w:val="18"/>
        </w:rPr>
        <w:t xml:space="preserve"> przyrządy miernicze: poziomnice, łaty,</w:t>
      </w:r>
      <w:r>
        <w:rPr>
          <w:rFonts w:ascii="Verdana" w:hAnsi="Verdana" w:cs="Arial"/>
          <w:sz w:val="18"/>
          <w:szCs w:val="18"/>
        </w:rPr>
        <w:t xml:space="preserve"> </w:t>
      </w:r>
      <w:r w:rsidR="00754998" w:rsidRPr="00F93647">
        <w:rPr>
          <w:rFonts w:ascii="Verdana" w:hAnsi="Verdana" w:cs="Arial"/>
          <w:sz w:val="18"/>
          <w:szCs w:val="18"/>
        </w:rPr>
        <w:t>niwelatory, sznury traserskie</w:t>
      </w:r>
    </w:p>
    <w:p w14:paraId="7C66693A" w14:textId="76EBC88F"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4. TRANSPORT</w:t>
      </w:r>
    </w:p>
    <w:p w14:paraId="4A14E2A0" w14:textId="1D4C4646"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4.1. Ogólne wymagania dotyczące transportu określono w STWiORB kod 45000000-7</w:t>
      </w:r>
      <w:r w:rsidR="00BF448B">
        <w:rPr>
          <w:rFonts w:ascii="Verdana" w:hAnsi="Verdana" w:cs="Arial"/>
          <w:sz w:val="18"/>
          <w:szCs w:val="18"/>
        </w:rPr>
        <w:t xml:space="preserve"> </w:t>
      </w:r>
      <w:r w:rsidRPr="00F93647">
        <w:rPr>
          <w:rFonts w:ascii="Verdana" w:hAnsi="Verdana" w:cs="Arial"/>
          <w:sz w:val="18"/>
          <w:szCs w:val="18"/>
        </w:rPr>
        <w:t>WYMAGANIA OGÓLNE w pkt. 4</w:t>
      </w:r>
    </w:p>
    <w:p w14:paraId="23CD5B44" w14:textId="70079CB1"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4.2. Załadunek i wyładunek wyrobów w opakowaniach ułożonych na paletach należy</w:t>
      </w:r>
      <w:r w:rsidR="00BF448B">
        <w:rPr>
          <w:rFonts w:ascii="Verdana" w:hAnsi="Verdana" w:cs="Arial"/>
          <w:sz w:val="18"/>
          <w:szCs w:val="18"/>
        </w:rPr>
        <w:t xml:space="preserve"> </w:t>
      </w:r>
      <w:r w:rsidRPr="00F93647">
        <w:rPr>
          <w:rFonts w:ascii="Verdana" w:hAnsi="Verdana" w:cs="Arial"/>
          <w:sz w:val="18"/>
          <w:szCs w:val="18"/>
        </w:rPr>
        <w:t>prowadzić sprzętem mechanicznym.</w:t>
      </w:r>
    </w:p>
    <w:p w14:paraId="195778F7" w14:textId="5D90233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lastRenderedPageBreak/>
        <w:t>4.3. Załadunek i wyładunek wyrobów w opakowaniach ułożonych luzem wykonuje się</w:t>
      </w:r>
      <w:r w:rsidR="00BF448B">
        <w:rPr>
          <w:rFonts w:ascii="Verdana" w:hAnsi="Verdana" w:cs="Arial"/>
          <w:sz w:val="18"/>
          <w:szCs w:val="18"/>
        </w:rPr>
        <w:t xml:space="preserve"> </w:t>
      </w:r>
      <w:r w:rsidRPr="00F93647">
        <w:rPr>
          <w:rFonts w:ascii="Verdana" w:hAnsi="Verdana" w:cs="Arial"/>
          <w:sz w:val="18"/>
          <w:szCs w:val="18"/>
        </w:rPr>
        <w:t>ręcznie. Ręczny załadunek zaleca się prowadzić przy maksymalnym wykorzystaniu</w:t>
      </w:r>
      <w:r w:rsidR="00BF448B">
        <w:rPr>
          <w:rFonts w:ascii="Verdana" w:hAnsi="Verdana" w:cs="Arial"/>
          <w:sz w:val="18"/>
          <w:szCs w:val="18"/>
        </w:rPr>
        <w:t xml:space="preserve"> </w:t>
      </w:r>
      <w:r w:rsidRPr="00F93647">
        <w:rPr>
          <w:rFonts w:ascii="Verdana" w:hAnsi="Verdana" w:cs="Arial"/>
          <w:sz w:val="18"/>
          <w:szCs w:val="18"/>
        </w:rPr>
        <w:t>sprzętu i narzędzi pomocniczych, takich jak: chwytaki, wciągarki, wózki.</w:t>
      </w:r>
    </w:p>
    <w:p w14:paraId="3F6FE029" w14:textId="5E57DDD4"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4.4. Wybór środków transportu materiałów należy do wykonawcy robót, powinien być</w:t>
      </w:r>
      <w:r w:rsidR="00BF448B">
        <w:rPr>
          <w:rFonts w:ascii="Verdana" w:hAnsi="Verdana" w:cs="Arial"/>
          <w:sz w:val="18"/>
          <w:szCs w:val="18"/>
        </w:rPr>
        <w:t xml:space="preserve"> </w:t>
      </w:r>
      <w:r w:rsidRPr="00F93647">
        <w:rPr>
          <w:rFonts w:ascii="Verdana" w:hAnsi="Verdana" w:cs="Arial"/>
          <w:sz w:val="18"/>
          <w:szCs w:val="18"/>
        </w:rPr>
        <w:t>dostosowany do rodzaju materiałów, jego objętości i załadunku oraz odległości</w:t>
      </w:r>
      <w:r w:rsidR="00BF448B">
        <w:rPr>
          <w:rFonts w:ascii="Verdana" w:hAnsi="Verdana" w:cs="Arial"/>
          <w:sz w:val="18"/>
          <w:szCs w:val="18"/>
        </w:rPr>
        <w:t xml:space="preserve"> </w:t>
      </w:r>
      <w:r w:rsidRPr="00F93647">
        <w:rPr>
          <w:rFonts w:ascii="Verdana" w:hAnsi="Verdana" w:cs="Arial"/>
          <w:sz w:val="18"/>
          <w:szCs w:val="18"/>
        </w:rPr>
        <w:t>transportu.</w:t>
      </w:r>
      <w:r w:rsidR="00BF448B">
        <w:rPr>
          <w:rFonts w:ascii="Verdana" w:hAnsi="Verdana" w:cs="Arial"/>
          <w:sz w:val="18"/>
          <w:szCs w:val="18"/>
        </w:rPr>
        <w:t xml:space="preserve"> </w:t>
      </w:r>
      <w:r w:rsidRPr="00F93647">
        <w:rPr>
          <w:rFonts w:ascii="Verdana" w:hAnsi="Verdana" w:cs="Arial"/>
          <w:sz w:val="18"/>
          <w:szCs w:val="18"/>
        </w:rPr>
        <w:t>Roztwory asfaltowe gruntujące powinny być do transportu pakowane zgodnie</w:t>
      </w:r>
      <w:r w:rsidR="00BF448B">
        <w:rPr>
          <w:rFonts w:ascii="Verdana" w:hAnsi="Verdana" w:cs="Arial"/>
          <w:sz w:val="18"/>
          <w:szCs w:val="18"/>
        </w:rPr>
        <w:t xml:space="preserve"> </w:t>
      </w:r>
      <w:r w:rsidRPr="00F93647">
        <w:rPr>
          <w:rFonts w:ascii="Verdana" w:hAnsi="Verdana" w:cs="Arial"/>
          <w:sz w:val="18"/>
          <w:szCs w:val="18"/>
        </w:rPr>
        <w:t>z zaleceniami producenta,</w:t>
      </w:r>
      <w:r w:rsidR="00BF448B">
        <w:rPr>
          <w:rFonts w:ascii="Verdana" w:hAnsi="Verdana" w:cs="Arial"/>
          <w:sz w:val="18"/>
          <w:szCs w:val="18"/>
        </w:rPr>
        <w:t xml:space="preserve"> </w:t>
      </w:r>
      <w:r w:rsidRPr="00F93647">
        <w:rPr>
          <w:rFonts w:ascii="Verdana" w:hAnsi="Verdana" w:cs="Arial"/>
          <w:sz w:val="18"/>
          <w:szCs w:val="18"/>
        </w:rPr>
        <w:t>Środki izolacyjne workowane muszą być zabezpieczone podczas transportu przed</w:t>
      </w:r>
      <w:r w:rsidR="00BF448B">
        <w:rPr>
          <w:rFonts w:ascii="Verdana" w:hAnsi="Verdana" w:cs="Arial"/>
          <w:sz w:val="18"/>
          <w:szCs w:val="18"/>
        </w:rPr>
        <w:t xml:space="preserve"> </w:t>
      </w:r>
      <w:r w:rsidRPr="00F93647">
        <w:rPr>
          <w:rFonts w:ascii="Verdana" w:hAnsi="Verdana" w:cs="Arial"/>
          <w:sz w:val="18"/>
          <w:szCs w:val="18"/>
        </w:rPr>
        <w:t>zawilgoceniem, przemarznięciem, przegrzaniem i zniszczeniem mechanicznym.</w:t>
      </w:r>
    </w:p>
    <w:p w14:paraId="41F75DE9" w14:textId="77777777"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5. WYKONANIE ROBÓT</w:t>
      </w:r>
    </w:p>
    <w:p w14:paraId="5F3C2DAF" w14:textId="71B6E34B"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5.1. Ogólne zasady wykonania robót budowlanych określono w STWiORB kod</w:t>
      </w:r>
      <w:r w:rsidR="00BF448B">
        <w:rPr>
          <w:rFonts w:ascii="Verdana" w:hAnsi="Verdana" w:cs="Arial"/>
          <w:sz w:val="18"/>
          <w:szCs w:val="18"/>
        </w:rPr>
        <w:t xml:space="preserve"> </w:t>
      </w:r>
      <w:r w:rsidRPr="00F93647">
        <w:rPr>
          <w:rFonts w:ascii="Verdana" w:hAnsi="Verdana" w:cs="Arial"/>
          <w:sz w:val="18"/>
          <w:szCs w:val="18"/>
        </w:rPr>
        <w:t>45000000-7 „WYMAGANIA OGÓLNE” pkt. 5.</w:t>
      </w:r>
    </w:p>
    <w:p w14:paraId="22B1830B" w14:textId="591E3CBC"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5.2. Wykonanie izolacji przeciwwilgociowych</w:t>
      </w:r>
    </w:p>
    <w:p w14:paraId="59CA88AC" w14:textId="7BE0E6F5"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Podłoża pod izolacje powinny być równe, prześwit między powierzchnią podłoża</w:t>
      </w:r>
      <w:r w:rsidR="00BF448B">
        <w:rPr>
          <w:rFonts w:ascii="Verdana" w:hAnsi="Verdana" w:cs="Arial"/>
          <w:sz w:val="18"/>
          <w:szCs w:val="18"/>
        </w:rPr>
        <w:t xml:space="preserve">, </w:t>
      </w:r>
      <w:r w:rsidRPr="00F93647">
        <w:rPr>
          <w:rFonts w:ascii="Verdana" w:hAnsi="Verdana" w:cs="Arial"/>
          <w:sz w:val="18"/>
          <w:szCs w:val="18"/>
        </w:rPr>
        <w:t>a łatą kontrolną o długości 2,00 m nie może być większy niż 5</w:t>
      </w:r>
      <w:r w:rsidR="00BF448B">
        <w:rPr>
          <w:rFonts w:ascii="Verdana" w:hAnsi="Verdana" w:cs="Arial"/>
          <w:sz w:val="18"/>
          <w:szCs w:val="18"/>
        </w:rPr>
        <w:t xml:space="preserve"> </w:t>
      </w:r>
      <w:r w:rsidRPr="00F93647">
        <w:rPr>
          <w:rFonts w:ascii="Verdana" w:hAnsi="Verdana" w:cs="Arial"/>
          <w:sz w:val="18"/>
          <w:szCs w:val="18"/>
        </w:rPr>
        <w:t>mm. Krawędzie, naroża</w:t>
      </w:r>
      <w:r w:rsidR="00BF448B">
        <w:rPr>
          <w:rFonts w:ascii="Verdana" w:hAnsi="Verdana" w:cs="Arial"/>
          <w:sz w:val="18"/>
          <w:szCs w:val="18"/>
        </w:rPr>
        <w:t xml:space="preserve"> </w:t>
      </w:r>
      <w:r w:rsidRPr="00F93647">
        <w:rPr>
          <w:rFonts w:ascii="Verdana" w:hAnsi="Verdana" w:cs="Arial"/>
          <w:sz w:val="18"/>
          <w:szCs w:val="18"/>
        </w:rPr>
        <w:t>oraz styki podłoża z pionowymi płaszczyznami należy zaokrąglić za pomocą listwy</w:t>
      </w:r>
      <w:r w:rsidR="00BF448B">
        <w:rPr>
          <w:rFonts w:ascii="Verdana" w:hAnsi="Verdana" w:cs="Arial"/>
          <w:sz w:val="18"/>
          <w:szCs w:val="18"/>
        </w:rPr>
        <w:t xml:space="preserve"> </w:t>
      </w:r>
      <w:r w:rsidRPr="00F93647">
        <w:rPr>
          <w:rFonts w:ascii="Verdana" w:hAnsi="Verdana" w:cs="Arial"/>
          <w:sz w:val="18"/>
          <w:szCs w:val="18"/>
        </w:rPr>
        <w:t>o przekroju trójkątnym.</w:t>
      </w:r>
    </w:p>
    <w:p w14:paraId="64D4602A" w14:textId="4E192746"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Po przygotowaniu podłoża ścian fundamentowych należy nanieść dwie warstwy</w:t>
      </w:r>
      <w:r w:rsidR="00BF448B">
        <w:rPr>
          <w:rFonts w:ascii="Verdana" w:hAnsi="Verdana" w:cs="Arial"/>
          <w:sz w:val="18"/>
          <w:szCs w:val="18"/>
        </w:rPr>
        <w:t xml:space="preserve"> </w:t>
      </w:r>
      <w:r w:rsidRPr="00F93647">
        <w:rPr>
          <w:rFonts w:ascii="Verdana" w:hAnsi="Verdana" w:cs="Arial"/>
          <w:sz w:val="18"/>
          <w:szCs w:val="18"/>
        </w:rPr>
        <w:t>środka bitumicznego do izolacji powłokowych</w:t>
      </w:r>
      <w:r w:rsidR="007408D9">
        <w:rPr>
          <w:rFonts w:ascii="Verdana" w:hAnsi="Verdana" w:cs="Arial"/>
          <w:sz w:val="18"/>
          <w:szCs w:val="18"/>
        </w:rPr>
        <w:t xml:space="preserve">, </w:t>
      </w:r>
      <w:r w:rsidR="007408D9" w:rsidRPr="007408D9">
        <w:rPr>
          <w:rFonts w:ascii="Verdana" w:hAnsi="Verdana" w:cs="Arial"/>
          <w:sz w:val="18"/>
          <w:szCs w:val="18"/>
        </w:rPr>
        <w:t>a następnie przykleić pionową izolacje</w:t>
      </w:r>
      <w:r w:rsidR="007408D9">
        <w:rPr>
          <w:rFonts w:ascii="Verdana" w:hAnsi="Verdana" w:cs="Arial"/>
          <w:sz w:val="18"/>
          <w:szCs w:val="18"/>
        </w:rPr>
        <w:t xml:space="preserve"> </w:t>
      </w:r>
      <w:r w:rsidR="007408D9" w:rsidRPr="007408D9">
        <w:rPr>
          <w:rFonts w:ascii="Verdana" w:hAnsi="Verdana" w:cs="Arial"/>
          <w:sz w:val="18"/>
          <w:szCs w:val="18"/>
        </w:rPr>
        <w:t>termiczną. Izolacje pionowe termiczne ścian z płyt o grub. 10 cm ze styropianu</w:t>
      </w:r>
      <w:r w:rsidR="007408D9">
        <w:rPr>
          <w:rFonts w:ascii="Verdana" w:hAnsi="Verdana" w:cs="Arial"/>
          <w:sz w:val="18"/>
          <w:szCs w:val="18"/>
        </w:rPr>
        <w:t xml:space="preserve"> </w:t>
      </w:r>
      <w:r w:rsidR="007408D9" w:rsidRPr="007408D9">
        <w:rPr>
          <w:rFonts w:ascii="Verdana" w:hAnsi="Verdana" w:cs="Arial"/>
          <w:sz w:val="18"/>
          <w:szCs w:val="18"/>
        </w:rPr>
        <w:t>ekstrudowanego mocujemy dyblami mechanicznie do podłoża ściany.</w:t>
      </w:r>
      <w:r w:rsidR="007408D9">
        <w:rPr>
          <w:rFonts w:ascii="Verdana" w:hAnsi="Verdana" w:cs="Arial"/>
          <w:sz w:val="18"/>
          <w:szCs w:val="18"/>
        </w:rPr>
        <w:t xml:space="preserve"> </w:t>
      </w:r>
      <w:r w:rsidR="00BF448B">
        <w:rPr>
          <w:rFonts w:ascii="Verdana" w:hAnsi="Verdana" w:cs="Arial"/>
          <w:sz w:val="18"/>
          <w:szCs w:val="18"/>
        </w:rPr>
        <w:t xml:space="preserve"> </w:t>
      </w:r>
      <w:r w:rsidRPr="00F93647">
        <w:rPr>
          <w:rFonts w:ascii="Verdana" w:hAnsi="Verdana" w:cs="Arial"/>
          <w:sz w:val="18"/>
          <w:szCs w:val="18"/>
        </w:rPr>
        <w:t>Zabezpieczenie</w:t>
      </w:r>
      <w:r w:rsidR="00BF448B">
        <w:rPr>
          <w:rFonts w:ascii="Verdana" w:hAnsi="Verdana" w:cs="Arial"/>
          <w:sz w:val="18"/>
          <w:szCs w:val="18"/>
        </w:rPr>
        <w:t xml:space="preserve"> </w:t>
      </w:r>
      <w:r w:rsidRPr="00F93647">
        <w:rPr>
          <w:rFonts w:ascii="Verdana" w:hAnsi="Verdana" w:cs="Arial"/>
          <w:sz w:val="18"/>
          <w:szCs w:val="18"/>
        </w:rPr>
        <w:t>izolacji stanowi zamocowana przed zasypaniem wykopu warstwa folii</w:t>
      </w:r>
      <w:r w:rsidR="00BF448B">
        <w:rPr>
          <w:rFonts w:ascii="Verdana" w:hAnsi="Verdana" w:cs="Arial"/>
          <w:sz w:val="18"/>
          <w:szCs w:val="18"/>
        </w:rPr>
        <w:t xml:space="preserve"> </w:t>
      </w:r>
      <w:r w:rsidRPr="00F93647">
        <w:rPr>
          <w:rFonts w:ascii="Verdana" w:hAnsi="Verdana" w:cs="Arial"/>
          <w:sz w:val="18"/>
          <w:szCs w:val="18"/>
        </w:rPr>
        <w:t>kubełkowej.</w:t>
      </w:r>
    </w:p>
    <w:p w14:paraId="427A2A7C" w14:textId="77777777"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6. ODBIÓR ROBÓT</w:t>
      </w:r>
    </w:p>
    <w:p w14:paraId="69234806" w14:textId="63F92232"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6.1. Rodzaje odbioru robót, odbiór robót zanikających i ulegających zakryciu, odbiór</w:t>
      </w:r>
      <w:r w:rsidR="00BF448B">
        <w:rPr>
          <w:rFonts w:ascii="Verdana" w:hAnsi="Verdana" w:cs="Arial"/>
          <w:sz w:val="18"/>
          <w:szCs w:val="18"/>
        </w:rPr>
        <w:t xml:space="preserve"> </w:t>
      </w:r>
      <w:r w:rsidRPr="00F93647">
        <w:rPr>
          <w:rFonts w:ascii="Verdana" w:hAnsi="Verdana" w:cs="Arial"/>
          <w:sz w:val="18"/>
          <w:szCs w:val="18"/>
        </w:rPr>
        <w:t>częściowy i odbiór ostateczny podano w pkt.6 STWiORB kod 45000000-7</w:t>
      </w:r>
      <w:r w:rsidR="00BF448B">
        <w:rPr>
          <w:rFonts w:ascii="Verdana" w:hAnsi="Verdana" w:cs="Arial"/>
          <w:sz w:val="18"/>
          <w:szCs w:val="18"/>
        </w:rPr>
        <w:t xml:space="preserve"> </w:t>
      </w:r>
      <w:r w:rsidRPr="00F93647">
        <w:rPr>
          <w:rFonts w:ascii="Verdana" w:hAnsi="Verdana" w:cs="Arial"/>
          <w:sz w:val="18"/>
          <w:szCs w:val="18"/>
        </w:rPr>
        <w:t>„WYMAGANIA OGÓLNE”</w:t>
      </w:r>
      <w:r w:rsidR="00BF448B">
        <w:rPr>
          <w:rFonts w:ascii="Verdana" w:hAnsi="Verdana" w:cs="Arial"/>
          <w:sz w:val="18"/>
          <w:szCs w:val="18"/>
        </w:rPr>
        <w:t xml:space="preserve"> </w:t>
      </w:r>
      <w:r w:rsidRPr="00F93647">
        <w:rPr>
          <w:rFonts w:ascii="Verdana" w:hAnsi="Verdana" w:cs="Arial"/>
          <w:sz w:val="18"/>
          <w:szCs w:val="18"/>
        </w:rPr>
        <w:t>Roboty izolacyjne przeciwwilgociowe, są robotami zanikającymi</w:t>
      </w:r>
      <w:r w:rsidR="00BF448B">
        <w:rPr>
          <w:rFonts w:ascii="Verdana" w:hAnsi="Verdana" w:cs="Arial"/>
          <w:sz w:val="18"/>
          <w:szCs w:val="18"/>
        </w:rPr>
        <w:t xml:space="preserve"> </w:t>
      </w:r>
      <w:r w:rsidRPr="00F93647">
        <w:rPr>
          <w:rFonts w:ascii="Verdana" w:hAnsi="Verdana" w:cs="Arial"/>
          <w:sz w:val="18"/>
          <w:szCs w:val="18"/>
        </w:rPr>
        <w:t>i ulegającymi zakryciu. Odbiór podłoży musi być dokonany przed</w:t>
      </w:r>
      <w:r w:rsidR="00BF448B">
        <w:rPr>
          <w:rFonts w:ascii="Verdana" w:hAnsi="Verdana" w:cs="Arial"/>
          <w:sz w:val="18"/>
          <w:szCs w:val="18"/>
        </w:rPr>
        <w:t xml:space="preserve"> </w:t>
      </w:r>
      <w:r w:rsidRPr="00F93647">
        <w:rPr>
          <w:rFonts w:ascii="Verdana" w:hAnsi="Verdana" w:cs="Arial"/>
          <w:sz w:val="18"/>
          <w:szCs w:val="18"/>
        </w:rPr>
        <w:t>rozpoczęciem robót izolacyjnych, natomiast odbiór każdej ulegającej zakryciu</w:t>
      </w:r>
    </w:p>
    <w:p w14:paraId="4C61C2BA" w14:textId="425BD4D8"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warstwy izolacji wielowarstwowej po jej wykonaniu, a przed ułożeniem kolejnej</w:t>
      </w:r>
      <w:r w:rsidR="00BF448B">
        <w:rPr>
          <w:rFonts w:ascii="Verdana" w:hAnsi="Verdana" w:cs="Arial"/>
          <w:sz w:val="18"/>
          <w:szCs w:val="18"/>
        </w:rPr>
        <w:t xml:space="preserve"> </w:t>
      </w:r>
      <w:r w:rsidRPr="00F93647">
        <w:rPr>
          <w:rFonts w:ascii="Verdana" w:hAnsi="Verdana" w:cs="Arial"/>
          <w:sz w:val="18"/>
          <w:szCs w:val="18"/>
        </w:rPr>
        <w:t>warstwy.</w:t>
      </w:r>
    </w:p>
    <w:p w14:paraId="770DCEB8" w14:textId="23332464"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Badanie podłoża należy przeprowadzić w trakcie odbioru częściowego, podczas</w:t>
      </w:r>
      <w:r w:rsidR="00BF448B">
        <w:rPr>
          <w:rFonts w:ascii="Verdana" w:hAnsi="Verdana" w:cs="Arial"/>
          <w:sz w:val="18"/>
          <w:szCs w:val="18"/>
        </w:rPr>
        <w:t xml:space="preserve"> </w:t>
      </w:r>
      <w:r w:rsidRPr="00F93647">
        <w:rPr>
          <w:rFonts w:ascii="Verdana" w:hAnsi="Verdana" w:cs="Arial"/>
          <w:sz w:val="18"/>
          <w:szCs w:val="18"/>
        </w:rPr>
        <w:t>suchej pogody. Wszystkie ustalenia związane z dokonanym odbiorem częściowym</w:t>
      </w:r>
      <w:r w:rsidR="00BF448B">
        <w:rPr>
          <w:rFonts w:ascii="Verdana" w:hAnsi="Verdana" w:cs="Arial"/>
          <w:sz w:val="18"/>
          <w:szCs w:val="18"/>
        </w:rPr>
        <w:t xml:space="preserve"> </w:t>
      </w:r>
      <w:r w:rsidRPr="00F93647">
        <w:rPr>
          <w:rFonts w:ascii="Verdana" w:hAnsi="Verdana" w:cs="Arial"/>
          <w:sz w:val="18"/>
          <w:szCs w:val="18"/>
        </w:rPr>
        <w:t>należy zapisać w dzienniku budowy.</w:t>
      </w:r>
    </w:p>
    <w:p w14:paraId="67C06D2A" w14:textId="77777777"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7. PODSTAWA PŁATNOŚCI</w:t>
      </w:r>
    </w:p>
    <w:p w14:paraId="268F6307" w14:textId="51E0FCA5"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7.1. Ogólne zasady płatności podano w pkt. 7 STWiORB kod 45000000-7</w:t>
      </w:r>
      <w:r w:rsidR="00BF448B">
        <w:rPr>
          <w:rFonts w:ascii="Verdana" w:hAnsi="Verdana" w:cs="Arial"/>
          <w:sz w:val="18"/>
          <w:szCs w:val="18"/>
        </w:rPr>
        <w:t xml:space="preserve"> </w:t>
      </w:r>
      <w:r w:rsidRPr="00F93647">
        <w:rPr>
          <w:rFonts w:ascii="Verdana" w:hAnsi="Verdana" w:cs="Arial"/>
          <w:sz w:val="18"/>
          <w:szCs w:val="18"/>
        </w:rPr>
        <w:t>„WYMAGANIA OGÓLNE”</w:t>
      </w:r>
    </w:p>
    <w:p w14:paraId="7954CB31" w14:textId="73270F65"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7.2. Zasady rozliczenia i płatności za wykonane roboty są określone w umowie</w:t>
      </w:r>
      <w:r w:rsidR="00BF448B">
        <w:rPr>
          <w:rFonts w:ascii="Verdana" w:hAnsi="Verdana" w:cs="Arial"/>
          <w:sz w:val="18"/>
          <w:szCs w:val="18"/>
        </w:rPr>
        <w:t xml:space="preserve"> </w:t>
      </w:r>
      <w:r w:rsidRPr="00F93647">
        <w:rPr>
          <w:rFonts w:ascii="Verdana" w:hAnsi="Verdana" w:cs="Arial"/>
          <w:sz w:val="18"/>
          <w:szCs w:val="18"/>
        </w:rPr>
        <w:t>ryczałtowej.</w:t>
      </w:r>
    </w:p>
    <w:p w14:paraId="450413B5"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7.3. Kwota ryczałtowa określona w umowie za wykonanie robót izolacyjnych</w:t>
      </w:r>
    </w:p>
    <w:p w14:paraId="4874D8CD"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uwzględnia:</w:t>
      </w:r>
    </w:p>
    <w:p w14:paraId="45AE0657"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przygotowanie stanowiska roboczego,</w:t>
      </w:r>
    </w:p>
    <w:p w14:paraId="40361797"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dostarczenie materiałów i sprzętu na stanowisko robocze,</w:t>
      </w:r>
    </w:p>
    <w:p w14:paraId="7633C97A"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obsługę sprzętu nie posiadającego obsługi etatowej,</w:t>
      </w:r>
    </w:p>
    <w:p w14:paraId="3BC5546B"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zabezpieczenie elementów nie przeznaczonych do izolowania</w:t>
      </w:r>
    </w:p>
    <w:p w14:paraId="1C445388"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przygotowanie materiałów izolacyjnych i materiałów pomocniczych,</w:t>
      </w:r>
    </w:p>
    <w:p w14:paraId="044546E7"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przygotowanie podłoży pod izolacje przeciwwilgociowe i cieplne,</w:t>
      </w:r>
    </w:p>
    <w:p w14:paraId="70BDABC3"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demontaż i ponowny montaż elementów w związku z robotami izolacyjnymi,</w:t>
      </w:r>
    </w:p>
    <w:p w14:paraId="3773393F"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wykonanie prac izolacyjnych zgodnie z rysunkami i opisem do projektu technicznego,</w:t>
      </w:r>
    </w:p>
    <w:p w14:paraId="5A6804D2"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naprawienie uszkodzeń powstałych w trakcie wykonywania robót izolacyjnych,</w:t>
      </w:r>
    </w:p>
    <w:p w14:paraId="638DCB72"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oczyszczenie miejsca pracy z resztek materiałów,</w:t>
      </w:r>
    </w:p>
    <w:p w14:paraId="51C2C87A"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likwidacja stanowiska roboczego</w:t>
      </w:r>
    </w:p>
    <w:p w14:paraId="3891D806"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utylizacja opakowań i resztek materiałów, zgodnie ze wskazaniami ich producentów.</w:t>
      </w:r>
    </w:p>
    <w:p w14:paraId="4E1920A4" w14:textId="10821757"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8. PRZEPISY ZWIĄZANE</w:t>
      </w:r>
    </w:p>
    <w:p w14:paraId="350611D7" w14:textId="77777777"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8.1. Normy</w:t>
      </w:r>
    </w:p>
    <w:p w14:paraId="44E72BEA"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PN- 69/B- 10206 Izolacje bitumiczne. Wymagania i badania przy odbiorze.</w:t>
      </w:r>
    </w:p>
    <w:p w14:paraId="738C7C6F"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PN- B- 24620:1998 Lepiki, masy i roztwory asfaltowe stosowane na zimno.</w:t>
      </w:r>
    </w:p>
    <w:p w14:paraId="4B9CF2E6" w14:textId="71377C8C"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PN-B-24620:1998/Az1:2004 Lepiki, masy i roztwory asfaltowe stosowane na zimno.</w:t>
      </w:r>
      <w:r w:rsidR="00BF448B">
        <w:rPr>
          <w:rFonts w:ascii="Verdana" w:hAnsi="Verdana" w:cs="Arial"/>
          <w:sz w:val="18"/>
          <w:szCs w:val="18"/>
        </w:rPr>
        <w:t xml:space="preserve"> </w:t>
      </w:r>
      <w:r w:rsidRPr="00F93647">
        <w:rPr>
          <w:rFonts w:ascii="Verdana" w:hAnsi="Verdana" w:cs="Arial"/>
          <w:sz w:val="18"/>
          <w:szCs w:val="18"/>
        </w:rPr>
        <w:t>(Zmiana Az1)</w:t>
      </w:r>
    </w:p>
    <w:p w14:paraId="4CF9DA92" w14:textId="5D64898F"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PN-B-24625:1998 Lepik asfaltowy i asfaltowo-polimerowy z wypełniaczami</w:t>
      </w:r>
      <w:r w:rsidR="00BF448B">
        <w:rPr>
          <w:rFonts w:ascii="Verdana" w:hAnsi="Verdana" w:cs="Arial"/>
          <w:sz w:val="18"/>
          <w:szCs w:val="18"/>
        </w:rPr>
        <w:t xml:space="preserve"> </w:t>
      </w:r>
      <w:r w:rsidRPr="00F93647">
        <w:rPr>
          <w:rFonts w:ascii="Verdana" w:hAnsi="Verdana" w:cs="Arial"/>
          <w:sz w:val="18"/>
          <w:szCs w:val="18"/>
        </w:rPr>
        <w:t>stosowanymi na gorąco</w:t>
      </w:r>
    </w:p>
    <w:p w14:paraId="28B49A5D" w14:textId="55314588"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PN-EN ISO 6946:1999 Komponenty i budowlane i elementy budynku. Opór cieplny</w:t>
      </w:r>
      <w:r w:rsidR="00BF448B">
        <w:rPr>
          <w:rFonts w:ascii="Verdana" w:hAnsi="Verdana" w:cs="Arial"/>
          <w:sz w:val="18"/>
          <w:szCs w:val="18"/>
        </w:rPr>
        <w:t xml:space="preserve"> </w:t>
      </w:r>
      <w:r w:rsidRPr="00F93647">
        <w:rPr>
          <w:rFonts w:ascii="Verdana" w:hAnsi="Verdana" w:cs="Arial"/>
          <w:sz w:val="18"/>
          <w:szCs w:val="18"/>
        </w:rPr>
        <w:t>i współczynnik przenikania ciepła. Metoda obliczania.</w:t>
      </w:r>
    </w:p>
    <w:p w14:paraId="1BB3E326" w14:textId="249352AA"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lastRenderedPageBreak/>
        <w:t>PN-B-02025:1999 Obliczanie sezonowego zapotrzebowania na ciepło do</w:t>
      </w:r>
      <w:r w:rsidR="00BF448B">
        <w:rPr>
          <w:rFonts w:ascii="Verdana" w:hAnsi="Verdana" w:cs="Arial"/>
          <w:sz w:val="18"/>
          <w:szCs w:val="18"/>
        </w:rPr>
        <w:t xml:space="preserve"> </w:t>
      </w:r>
      <w:r w:rsidRPr="00F93647">
        <w:rPr>
          <w:rFonts w:ascii="Verdana" w:hAnsi="Verdana" w:cs="Arial"/>
          <w:sz w:val="18"/>
          <w:szCs w:val="18"/>
        </w:rPr>
        <w:t>ogrzewania budynków mieszkalnych.</w:t>
      </w:r>
    </w:p>
    <w:p w14:paraId="1A7E2677" w14:textId="4C72C37C"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PN-EN 1015-2:2000 Metody badań zapraw do murów– pobieranie i przygotowanie</w:t>
      </w:r>
      <w:r w:rsidR="00BF448B">
        <w:rPr>
          <w:rFonts w:ascii="Verdana" w:hAnsi="Verdana" w:cs="Arial"/>
          <w:sz w:val="18"/>
          <w:szCs w:val="18"/>
        </w:rPr>
        <w:t xml:space="preserve"> </w:t>
      </w:r>
      <w:r w:rsidRPr="00F93647">
        <w:rPr>
          <w:rFonts w:ascii="Verdana" w:hAnsi="Verdana" w:cs="Arial"/>
          <w:sz w:val="18"/>
          <w:szCs w:val="18"/>
        </w:rPr>
        <w:t>próbek zapraw do badań.</w:t>
      </w:r>
    </w:p>
    <w:p w14:paraId="666F2AD4" w14:textId="28490480"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PN-EN 1015-12:2002 Metody badań zapraw do murów– Cz.12: Określenie</w:t>
      </w:r>
      <w:r w:rsidR="00BF448B">
        <w:rPr>
          <w:rFonts w:ascii="Verdana" w:hAnsi="Verdana" w:cs="Arial"/>
          <w:sz w:val="18"/>
          <w:szCs w:val="18"/>
        </w:rPr>
        <w:t xml:space="preserve"> </w:t>
      </w:r>
      <w:r w:rsidRPr="00F93647">
        <w:rPr>
          <w:rFonts w:ascii="Verdana" w:hAnsi="Verdana" w:cs="Arial"/>
          <w:sz w:val="18"/>
          <w:szCs w:val="18"/>
        </w:rPr>
        <w:t>przyczepności do podłoża stwardniałych zapraw na obrzutkę</w:t>
      </w:r>
      <w:r w:rsidR="00BF448B">
        <w:rPr>
          <w:rFonts w:ascii="Verdana" w:hAnsi="Verdana" w:cs="Arial"/>
          <w:sz w:val="18"/>
          <w:szCs w:val="18"/>
        </w:rPr>
        <w:t xml:space="preserve"> </w:t>
      </w:r>
      <w:r w:rsidRPr="00F93647">
        <w:rPr>
          <w:rFonts w:ascii="Verdana" w:hAnsi="Verdana" w:cs="Arial"/>
          <w:sz w:val="18"/>
          <w:szCs w:val="18"/>
        </w:rPr>
        <w:t>i do tynkowania.</w:t>
      </w:r>
    </w:p>
    <w:p w14:paraId="719686E8" w14:textId="334B5A3E"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PN-85/B-04500 Zaprawy budowlane. -</w:t>
      </w:r>
      <w:r w:rsidR="00BF448B">
        <w:rPr>
          <w:rFonts w:ascii="Verdana" w:hAnsi="Verdana" w:cs="Arial"/>
          <w:sz w:val="18"/>
          <w:szCs w:val="18"/>
        </w:rPr>
        <w:t xml:space="preserve"> </w:t>
      </w:r>
      <w:r w:rsidRPr="00F93647">
        <w:rPr>
          <w:rFonts w:ascii="Verdana" w:hAnsi="Verdana" w:cs="Arial"/>
          <w:sz w:val="18"/>
          <w:szCs w:val="18"/>
        </w:rPr>
        <w:t>Badanie cech fizycznych</w:t>
      </w:r>
      <w:r w:rsidR="00BF448B">
        <w:rPr>
          <w:rFonts w:ascii="Verdana" w:hAnsi="Verdana" w:cs="Arial"/>
          <w:sz w:val="18"/>
          <w:szCs w:val="18"/>
        </w:rPr>
        <w:t xml:space="preserve"> </w:t>
      </w:r>
      <w:r w:rsidRPr="00F93647">
        <w:rPr>
          <w:rFonts w:ascii="Verdana" w:hAnsi="Verdana" w:cs="Arial"/>
          <w:sz w:val="18"/>
          <w:szCs w:val="18"/>
        </w:rPr>
        <w:t>i wytrzymałościowych.</w:t>
      </w:r>
    </w:p>
    <w:p w14:paraId="36C25DE1" w14:textId="208162D4" w:rsidR="00754998" w:rsidRPr="00BF448B" w:rsidRDefault="00754998" w:rsidP="00F93647">
      <w:pPr>
        <w:spacing w:after="0" w:line="276" w:lineRule="auto"/>
        <w:jc w:val="both"/>
        <w:rPr>
          <w:rFonts w:ascii="Verdana" w:hAnsi="Verdana" w:cs="Arial"/>
          <w:b/>
          <w:bCs/>
          <w:sz w:val="18"/>
          <w:szCs w:val="18"/>
        </w:rPr>
      </w:pPr>
      <w:r w:rsidRPr="00BF448B">
        <w:rPr>
          <w:rFonts w:ascii="Verdana" w:hAnsi="Verdana" w:cs="Arial"/>
          <w:b/>
          <w:bCs/>
          <w:sz w:val="18"/>
          <w:szCs w:val="18"/>
        </w:rPr>
        <w:t>8.2. Inne dokumenty</w:t>
      </w:r>
    </w:p>
    <w:p w14:paraId="43E63C4D" w14:textId="1CB4AE68" w:rsidR="00754998" w:rsidRPr="00F93647" w:rsidRDefault="00BF448B" w:rsidP="00F93647">
      <w:pPr>
        <w:spacing w:after="0" w:line="276" w:lineRule="auto"/>
        <w:jc w:val="both"/>
        <w:rPr>
          <w:rFonts w:ascii="Verdana" w:hAnsi="Verdana" w:cs="Arial"/>
          <w:sz w:val="18"/>
          <w:szCs w:val="18"/>
        </w:rPr>
      </w:pPr>
      <w:r>
        <w:rPr>
          <w:rFonts w:ascii="Verdana" w:hAnsi="Verdana" w:cs="Arial"/>
          <w:sz w:val="18"/>
          <w:szCs w:val="18"/>
        </w:rPr>
        <w:t xml:space="preserve">- </w:t>
      </w:r>
      <w:r w:rsidR="00754998" w:rsidRPr="00F93647">
        <w:rPr>
          <w:rFonts w:ascii="Verdana" w:hAnsi="Verdana" w:cs="Arial"/>
          <w:sz w:val="18"/>
          <w:szCs w:val="18"/>
        </w:rPr>
        <w:t>Warunki techniczne wykonania i odbioru robot budowlanych(tom I, część 3) Arkady. Warszawa</w:t>
      </w:r>
      <w:r>
        <w:rPr>
          <w:rFonts w:ascii="Verdana" w:hAnsi="Verdana" w:cs="Arial"/>
          <w:sz w:val="18"/>
          <w:szCs w:val="18"/>
        </w:rPr>
        <w:t xml:space="preserve"> </w:t>
      </w:r>
      <w:r w:rsidR="00754998" w:rsidRPr="00F93647">
        <w:rPr>
          <w:rFonts w:ascii="Verdana" w:hAnsi="Verdana" w:cs="Arial"/>
          <w:sz w:val="18"/>
          <w:szCs w:val="18"/>
        </w:rPr>
        <w:t>1990r</w:t>
      </w:r>
    </w:p>
    <w:p w14:paraId="1FDC4F76" w14:textId="676919F1"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Termomodernizacja budynków. Poradnik – informator. Centralny Ośrodek Informacji</w:t>
      </w:r>
      <w:r w:rsidR="00BF448B">
        <w:rPr>
          <w:rFonts w:ascii="Verdana" w:hAnsi="Verdana" w:cs="Arial"/>
          <w:sz w:val="18"/>
          <w:szCs w:val="18"/>
        </w:rPr>
        <w:t xml:space="preserve"> </w:t>
      </w:r>
      <w:r w:rsidRPr="00F93647">
        <w:rPr>
          <w:rFonts w:ascii="Verdana" w:hAnsi="Verdana" w:cs="Arial"/>
          <w:sz w:val="18"/>
          <w:szCs w:val="18"/>
        </w:rPr>
        <w:t>budownictwa, Warszawa 1997</w:t>
      </w:r>
    </w:p>
    <w:p w14:paraId="14F68BE2" w14:textId="30E525DD"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Instrukcja ITB nr 369/2002 „Właściwości dźwiękoizolacyjne przeszkód budowlanych” ITB</w:t>
      </w:r>
      <w:r w:rsidR="00BF448B">
        <w:rPr>
          <w:rFonts w:ascii="Verdana" w:hAnsi="Verdana" w:cs="Arial"/>
          <w:sz w:val="18"/>
          <w:szCs w:val="18"/>
        </w:rPr>
        <w:t xml:space="preserve"> </w:t>
      </w:r>
      <w:r w:rsidRPr="00F93647">
        <w:rPr>
          <w:rFonts w:ascii="Verdana" w:hAnsi="Verdana" w:cs="Arial"/>
          <w:sz w:val="18"/>
          <w:szCs w:val="18"/>
        </w:rPr>
        <w:t>Warszawa 1992</w:t>
      </w:r>
    </w:p>
    <w:p w14:paraId="516113B9" w14:textId="77777777"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 Instrukcja ITB nr 348/1998 „Diagnostyka dynamiczna i zabezpieczenia istniejących budynków</w:t>
      </w:r>
    </w:p>
    <w:p w14:paraId="220FFD31" w14:textId="763AA00A" w:rsidR="00754998" w:rsidRPr="00F93647" w:rsidRDefault="00754998" w:rsidP="00F93647">
      <w:pPr>
        <w:spacing w:after="0" w:line="276" w:lineRule="auto"/>
        <w:jc w:val="both"/>
        <w:rPr>
          <w:rFonts w:ascii="Verdana" w:hAnsi="Verdana" w:cs="Arial"/>
          <w:sz w:val="18"/>
          <w:szCs w:val="18"/>
        </w:rPr>
      </w:pPr>
      <w:r w:rsidRPr="00F93647">
        <w:rPr>
          <w:rFonts w:ascii="Verdana" w:hAnsi="Verdana" w:cs="Arial"/>
          <w:sz w:val="18"/>
          <w:szCs w:val="18"/>
        </w:rPr>
        <w:t>mieszkalnych przed szkodliwym działaniem drgań na właściwości użytkowe obiektów” ITB</w:t>
      </w:r>
      <w:r w:rsidR="00BF448B">
        <w:rPr>
          <w:rFonts w:ascii="Verdana" w:hAnsi="Verdana" w:cs="Arial"/>
          <w:sz w:val="18"/>
          <w:szCs w:val="18"/>
        </w:rPr>
        <w:t xml:space="preserve"> </w:t>
      </w:r>
      <w:r w:rsidRPr="00F93647">
        <w:rPr>
          <w:rFonts w:ascii="Verdana" w:hAnsi="Verdana" w:cs="Arial"/>
          <w:sz w:val="18"/>
          <w:szCs w:val="18"/>
        </w:rPr>
        <w:t>Warszawa 1998</w:t>
      </w:r>
    </w:p>
    <w:p w14:paraId="72DB9D97" w14:textId="6BF9B442" w:rsidR="00754998" w:rsidRPr="00BF448B" w:rsidRDefault="00754998" w:rsidP="00BF448B">
      <w:pPr>
        <w:spacing w:after="0" w:line="276" w:lineRule="auto"/>
        <w:jc w:val="center"/>
        <w:rPr>
          <w:rFonts w:ascii="Verdana" w:hAnsi="Verdana" w:cs="Arial"/>
          <w:b/>
          <w:bCs/>
          <w:sz w:val="18"/>
          <w:szCs w:val="18"/>
        </w:rPr>
      </w:pPr>
      <w:r w:rsidRPr="00F93647">
        <w:rPr>
          <w:rFonts w:ascii="Verdana" w:hAnsi="Verdana" w:cs="Arial"/>
          <w:sz w:val="18"/>
          <w:szCs w:val="18"/>
        </w:rPr>
        <w:br w:type="page"/>
      </w:r>
      <w:r w:rsidRPr="00BF448B">
        <w:rPr>
          <w:rFonts w:ascii="Verdana" w:hAnsi="Verdana" w:cs="Arial"/>
          <w:b/>
          <w:bCs/>
          <w:sz w:val="18"/>
          <w:szCs w:val="18"/>
        </w:rPr>
        <w:lastRenderedPageBreak/>
        <w:t>SST- 0</w:t>
      </w:r>
      <w:r w:rsidR="00BF448B" w:rsidRPr="00BF448B">
        <w:rPr>
          <w:rFonts w:ascii="Verdana" w:hAnsi="Verdana" w:cs="Arial"/>
          <w:b/>
          <w:bCs/>
          <w:sz w:val="18"/>
          <w:szCs w:val="18"/>
        </w:rPr>
        <w:t>4</w:t>
      </w:r>
    </w:p>
    <w:p w14:paraId="6E399C45" w14:textId="77777777" w:rsidR="00754998" w:rsidRPr="00BF448B" w:rsidRDefault="00754998" w:rsidP="00BF448B">
      <w:pPr>
        <w:spacing w:after="0" w:line="276" w:lineRule="auto"/>
        <w:jc w:val="center"/>
        <w:rPr>
          <w:rFonts w:ascii="Verdana" w:hAnsi="Verdana" w:cs="Arial"/>
          <w:b/>
          <w:bCs/>
          <w:sz w:val="18"/>
          <w:szCs w:val="18"/>
        </w:rPr>
      </w:pPr>
      <w:r w:rsidRPr="00BF448B">
        <w:rPr>
          <w:rFonts w:ascii="Verdana" w:hAnsi="Verdana" w:cs="Arial"/>
          <w:b/>
          <w:bCs/>
          <w:sz w:val="18"/>
          <w:szCs w:val="18"/>
        </w:rPr>
        <w:t>SZCZEGÓŁOWA SPECYFIKACJA TECHNICZNA</w:t>
      </w:r>
    </w:p>
    <w:p w14:paraId="332CEAFE" w14:textId="77777777" w:rsidR="00754998" w:rsidRPr="00BF448B" w:rsidRDefault="00754998" w:rsidP="00BF448B">
      <w:pPr>
        <w:spacing w:after="0" w:line="276" w:lineRule="auto"/>
        <w:jc w:val="center"/>
        <w:rPr>
          <w:rFonts w:ascii="Verdana" w:hAnsi="Verdana" w:cs="Arial"/>
          <w:b/>
          <w:bCs/>
          <w:sz w:val="18"/>
          <w:szCs w:val="18"/>
        </w:rPr>
      </w:pPr>
      <w:r w:rsidRPr="00BF448B">
        <w:rPr>
          <w:rFonts w:ascii="Verdana" w:hAnsi="Verdana" w:cs="Arial"/>
          <w:b/>
          <w:bCs/>
          <w:sz w:val="18"/>
          <w:szCs w:val="18"/>
        </w:rPr>
        <w:t>WYKONANIA I ODBIORU ROBÓT BUDOWLANYCH</w:t>
      </w:r>
    </w:p>
    <w:p w14:paraId="5D3FE9B7" w14:textId="77777777" w:rsidR="00754998" w:rsidRPr="00BF448B" w:rsidRDefault="00754998" w:rsidP="00BF448B">
      <w:pPr>
        <w:spacing w:after="0" w:line="276" w:lineRule="auto"/>
        <w:jc w:val="center"/>
        <w:rPr>
          <w:rFonts w:ascii="Verdana" w:hAnsi="Verdana" w:cs="Arial"/>
          <w:b/>
          <w:bCs/>
          <w:sz w:val="18"/>
          <w:szCs w:val="18"/>
        </w:rPr>
      </w:pPr>
      <w:r w:rsidRPr="00BF448B">
        <w:rPr>
          <w:rFonts w:ascii="Verdana" w:hAnsi="Verdana" w:cs="Arial"/>
          <w:b/>
          <w:bCs/>
          <w:sz w:val="18"/>
          <w:szCs w:val="18"/>
        </w:rPr>
        <w:t>Kod CPV 45321000-3</w:t>
      </w:r>
    </w:p>
    <w:p w14:paraId="77F5EA58" w14:textId="77777777" w:rsidR="00754998" w:rsidRPr="00BF448B" w:rsidRDefault="00754998" w:rsidP="00BF448B">
      <w:pPr>
        <w:spacing w:after="0" w:line="276" w:lineRule="auto"/>
        <w:jc w:val="center"/>
        <w:rPr>
          <w:rFonts w:ascii="Verdana" w:hAnsi="Verdana" w:cs="Arial"/>
          <w:b/>
          <w:bCs/>
          <w:sz w:val="18"/>
          <w:szCs w:val="18"/>
        </w:rPr>
      </w:pPr>
      <w:r w:rsidRPr="00BF448B">
        <w:rPr>
          <w:rFonts w:ascii="Verdana" w:hAnsi="Verdana" w:cs="Arial"/>
          <w:b/>
          <w:bCs/>
          <w:sz w:val="18"/>
          <w:szCs w:val="18"/>
        </w:rPr>
        <w:t>IZOLACJA CIEPLNA</w:t>
      </w:r>
    </w:p>
    <w:p w14:paraId="302C1C25" w14:textId="77777777" w:rsidR="00754998" w:rsidRPr="00F669BE" w:rsidRDefault="00754998" w:rsidP="00BF448B">
      <w:pPr>
        <w:spacing w:after="0" w:line="276" w:lineRule="auto"/>
        <w:jc w:val="both"/>
        <w:rPr>
          <w:rFonts w:ascii="Verdana" w:hAnsi="Verdana" w:cs="Arial"/>
          <w:b/>
          <w:bCs/>
          <w:sz w:val="18"/>
          <w:szCs w:val="18"/>
        </w:rPr>
      </w:pPr>
      <w:r w:rsidRPr="00F669BE">
        <w:rPr>
          <w:rFonts w:ascii="Verdana" w:hAnsi="Verdana" w:cs="Arial"/>
          <w:b/>
          <w:bCs/>
          <w:sz w:val="18"/>
          <w:szCs w:val="18"/>
        </w:rPr>
        <w:t>1. WSTĘP</w:t>
      </w:r>
    </w:p>
    <w:p w14:paraId="274079C1" w14:textId="77777777"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1.1. Przedmiot SST</w:t>
      </w:r>
    </w:p>
    <w:p w14:paraId="5D22E4BC" w14:textId="6ECD4BEB"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Przedmiotem niniejszej szczegółowej specyfikacji technicznej (SST) są wymagania</w:t>
      </w:r>
      <w:r w:rsidR="00F669BE">
        <w:rPr>
          <w:rFonts w:ascii="Verdana" w:hAnsi="Verdana" w:cs="Arial"/>
          <w:sz w:val="18"/>
          <w:szCs w:val="18"/>
        </w:rPr>
        <w:t xml:space="preserve"> </w:t>
      </w:r>
      <w:r w:rsidRPr="00BF448B">
        <w:rPr>
          <w:rFonts w:ascii="Verdana" w:hAnsi="Verdana" w:cs="Arial"/>
          <w:sz w:val="18"/>
          <w:szCs w:val="18"/>
        </w:rPr>
        <w:t>dotyczące wykonania izolacji cieplnej</w:t>
      </w:r>
    </w:p>
    <w:p w14:paraId="1EADF26A" w14:textId="77777777" w:rsidR="00754998" w:rsidRPr="00F669BE" w:rsidRDefault="00754998" w:rsidP="00BF448B">
      <w:pPr>
        <w:spacing w:after="0" w:line="276" w:lineRule="auto"/>
        <w:jc w:val="both"/>
        <w:rPr>
          <w:rFonts w:ascii="Verdana" w:hAnsi="Verdana" w:cs="Arial"/>
          <w:b/>
          <w:bCs/>
          <w:sz w:val="18"/>
          <w:szCs w:val="18"/>
        </w:rPr>
      </w:pPr>
      <w:r w:rsidRPr="00F669BE">
        <w:rPr>
          <w:rFonts w:ascii="Verdana" w:hAnsi="Verdana" w:cs="Arial"/>
          <w:b/>
          <w:bCs/>
          <w:sz w:val="18"/>
          <w:szCs w:val="18"/>
        </w:rPr>
        <w:t>1.2. Zakres stosowania SST</w:t>
      </w:r>
    </w:p>
    <w:p w14:paraId="469BADEE" w14:textId="620A3E1E"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Szczegółowa specyfikacja techniczna (SST) jest stosowana jako dokument przetargowy</w:t>
      </w:r>
      <w:r w:rsidR="00F669BE">
        <w:rPr>
          <w:rFonts w:ascii="Verdana" w:hAnsi="Verdana" w:cs="Arial"/>
          <w:sz w:val="18"/>
          <w:szCs w:val="18"/>
        </w:rPr>
        <w:t xml:space="preserve"> </w:t>
      </w:r>
      <w:r w:rsidR="00F669BE">
        <w:rPr>
          <w:rFonts w:ascii="Verdana" w:hAnsi="Verdana" w:cs="Arial"/>
          <w:sz w:val="18"/>
          <w:szCs w:val="18"/>
        </w:rPr>
        <w:br/>
      </w:r>
      <w:r w:rsidRPr="00BF448B">
        <w:rPr>
          <w:rFonts w:ascii="Verdana" w:hAnsi="Verdana" w:cs="Arial"/>
          <w:sz w:val="18"/>
          <w:szCs w:val="18"/>
        </w:rPr>
        <w:t>i kontraktowy przy zlecaniu i realizacji robót określonych w punkcie 1.1.</w:t>
      </w:r>
    </w:p>
    <w:p w14:paraId="5D6C57FB" w14:textId="77777777" w:rsidR="00754998" w:rsidRPr="00F669BE" w:rsidRDefault="00754998" w:rsidP="00BF448B">
      <w:pPr>
        <w:spacing w:after="0" w:line="276" w:lineRule="auto"/>
        <w:jc w:val="both"/>
        <w:rPr>
          <w:rFonts w:ascii="Verdana" w:hAnsi="Verdana" w:cs="Arial"/>
          <w:b/>
          <w:bCs/>
          <w:sz w:val="18"/>
          <w:szCs w:val="18"/>
        </w:rPr>
      </w:pPr>
      <w:r w:rsidRPr="00F669BE">
        <w:rPr>
          <w:rFonts w:ascii="Verdana" w:hAnsi="Verdana" w:cs="Arial"/>
          <w:b/>
          <w:bCs/>
          <w:sz w:val="18"/>
          <w:szCs w:val="18"/>
        </w:rPr>
        <w:t>1.3. Zakres robót objętych szczegółową specyfikacją techniczną:</w:t>
      </w:r>
    </w:p>
    <w:p w14:paraId="38B74918" w14:textId="0D047A9A" w:rsidR="00754998" w:rsidRPr="00BF448B" w:rsidRDefault="00754998" w:rsidP="00B96716">
      <w:pPr>
        <w:spacing w:after="0" w:line="276" w:lineRule="auto"/>
        <w:jc w:val="both"/>
        <w:rPr>
          <w:rFonts w:ascii="Verdana" w:hAnsi="Verdana" w:cs="Arial"/>
          <w:sz w:val="18"/>
          <w:szCs w:val="18"/>
        </w:rPr>
      </w:pPr>
      <w:r w:rsidRPr="00BF448B">
        <w:rPr>
          <w:rFonts w:ascii="Verdana" w:hAnsi="Verdana" w:cs="Arial"/>
          <w:sz w:val="18"/>
          <w:szCs w:val="18"/>
        </w:rPr>
        <w:t xml:space="preserve">- termoizolacja o grubości </w:t>
      </w:r>
      <w:r w:rsidR="00F669BE">
        <w:rPr>
          <w:rFonts w:ascii="Verdana" w:hAnsi="Verdana" w:cs="Arial"/>
          <w:sz w:val="18"/>
          <w:szCs w:val="18"/>
        </w:rPr>
        <w:t>20</w:t>
      </w:r>
      <w:r w:rsidRPr="00BF448B">
        <w:rPr>
          <w:rFonts w:ascii="Verdana" w:hAnsi="Verdana" w:cs="Arial"/>
          <w:sz w:val="18"/>
          <w:szCs w:val="18"/>
        </w:rPr>
        <w:t xml:space="preserve"> cm stropodachu </w:t>
      </w:r>
      <w:r w:rsidR="00B96716">
        <w:rPr>
          <w:rFonts w:ascii="Verdana" w:hAnsi="Verdana" w:cs="Arial"/>
          <w:sz w:val="18"/>
          <w:szCs w:val="18"/>
        </w:rPr>
        <w:t xml:space="preserve">poprzez ułożenie płyt styropianowych na sucho. </w:t>
      </w:r>
    </w:p>
    <w:p w14:paraId="6A7BF7B5" w14:textId="77777777" w:rsidR="00754998" w:rsidRPr="00B96716" w:rsidRDefault="00754998" w:rsidP="00BF448B">
      <w:pPr>
        <w:spacing w:after="0" w:line="276" w:lineRule="auto"/>
        <w:jc w:val="both"/>
        <w:rPr>
          <w:rFonts w:ascii="Verdana" w:hAnsi="Verdana" w:cs="Arial"/>
          <w:b/>
          <w:bCs/>
          <w:sz w:val="18"/>
          <w:szCs w:val="18"/>
        </w:rPr>
      </w:pPr>
      <w:r w:rsidRPr="00B96716">
        <w:rPr>
          <w:rFonts w:ascii="Verdana" w:hAnsi="Verdana" w:cs="Arial"/>
          <w:b/>
          <w:bCs/>
          <w:sz w:val="18"/>
          <w:szCs w:val="18"/>
        </w:rPr>
        <w:t>1.4. Ogólne wymagania dotyczące robót</w:t>
      </w:r>
    </w:p>
    <w:p w14:paraId="522C52EF" w14:textId="54054CDA"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Ogólne wymagania dotyczące robót określono w STWiORB kod 45000000-7</w:t>
      </w:r>
      <w:r w:rsidR="00B96716">
        <w:rPr>
          <w:rFonts w:ascii="Verdana" w:hAnsi="Verdana" w:cs="Arial"/>
          <w:sz w:val="18"/>
          <w:szCs w:val="18"/>
        </w:rPr>
        <w:t xml:space="preserve"> </w:t>
      </w:r>
      <w:r w:rsidRPr="00BF448B">
        <w:rPr>
          <w:rFonts w:ascii="Verdana" w:hAnsi="Verdana" w:cs="Arial"/>
          <w:sz w:val="18"/>
          <w:szCs w:val="18"/>
        </w:rPr>
        <w:t>„WYMAGANIA OGÓLNE” w punkcie 1.4.</w:t>
      </w:r>
    </w:p>
    <w:p w14:paraId="097669CD" w14:textId="77777777" w:rsidR="00754998" w:rsidRPr="00B96716" w:rsidRDefault="00754998" w:rsidP="00BF448B">
      <w:pPr>
        <w:spacing w:after="0" w:line="276" w:lineRule="auto"/>
        <w:jc w:val="both"/>
        <w:rPr>
          <w:rFonts w:ascii="Verdana" w:hAnsi="Verdana" w:cs="Arial"/>
          <w:b/>
          <w:bCs/>
          <w:sz w:val="18"/>
          <w:szCs w:val="18"/>
        </w:rPr>
      </w:pPr>
      <w:r w:rsidRPr="00B96716">
        <w:rPr>
          <w:rFonts w:ascii="Verdana" w:hAnsi="Verdana" w:cs="Arial"/>
          <w:b/>
          <w:bCs/>
          <w:sz w:val="18"/>
          <w:szCs w:val="18"/>
        </w:rPr>
        <w:t>2. MATERIAŁY</w:t>
      </w:r>
    </w:p>
    <w:p w14:paraId="5286E585" w14:textId="51DD1970"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2.1. Ogólne wymagania dotyczące materiałów wykorzystywanych przy wykonywaniu</w:t>
      </w:r>
      <w:r w:rsidR="00B96716">
        <w:rPr>
          <w:rFonts w:ascii="Verdana" w:hAnsi="Verdana" w:cs="Arial"/>
          <w:sz w:val="18"/>
          <w:szCs w:val="18"/>
        </w:rPr>
        <w:t xml:space="preserve"> </w:t>
      </w:r>
      <w:r w:rsidRPr="00BF448B">
        <w:rPr>
          <w:rFonts w:ascii="Verdana" w:hAnsi="Verdana" w:cs="Arial"/>
          <w:sz w:val="18"/>
          <w:szCs w:val="18"/>
        </w:rPr>
        <w:t>robót budowlanych określono w STWiORB kod 45000000-7 „WYMAGANIA</w:t>
      </w:r>
      <w:r w:rsidR="00B96716">
        <w:rPr>
          <w:rFonts w:ascii="Verdana" w:hAnsi="Verdana" w:cs="Arial"/>
          <w:sz w:val="18"/>
          <w:szCs w:val="18"/>
        </w:rPr>
        <w:t xml:space="preserve"> </w:t>
      </w:r>
      <w:r w:rsidRPr="00BF448B">
        <w:rPr>
          <w:rFonts w:ascii="Verdana" w:hAnsi="Verdana" w:cs="Arial"/>
          <w:sz w:val="18"/>
          <w:szCs w:val="18"/>
        </w:rPr>
        <w:t>OGÓLNE” w punkcie 2.</w:t>
      </w:r>
    </w:p>
    <w:p w14:paraId="1C1FF6FC" w14:textId="77777777"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2.2. Podstawowe materiały przewidziane do realizacji robót izolacyjnych</w:t>
      </w:r>
    </w:p>
    <w:p w14:paraId="31E75B43" w14:textId="5A05B47B" w:rsidR="00B96716" w:rsidRDefault="00B96716" w:rsidP="00B96716">
      <w:pPr>
        <w:spacing w:after="0" w:line="276" w:lineRule="auto"/>
        <w:jc w:val="both"/>
        <w:rPr>
          <w:rFonts w:ascii="Verdana" w:hAnsi="Verdana" w:cs="Arial"/>
          <w:sz w:val="18"/>
          <w:szCs w:val="18"/>
        </w:rPr>
      </w:pPr>
      <w:r>
        <w:rPr>
          <w:rFonts w:ascii="Verdana" w:hAnsi="Verdana" w:cs="Arial"/>
          <w:sz w:val="18"/>
          <w:szCs w:val="18"/>
        </w:rPr>
        <w:t>- folia paroizolacyjna</w:t>
      </w:r>
      <w:r w:rsidR="007408D9">
        <w:rPr>
          <w:rFonts w:ascii="Verdana" w:hAnsi="Verdana" w:cs="Arial"/>
          <w:sz w:val="18"/>
          <w:szCs w:val="18"/>
        </w:rPr>
        <w:t>;</w:t>
      </w:r>
    </w:p>
    <w:p w14:paraId="506A2A11" w14:textId="77777777" w:rsidR="007408D9" w:rsidRDefault="00754998" w:rsidP="00B96716">
      <w:pPr>
        <w:spacing w:after="0" w:line="276" w:lineRule="auto"/>
        <w:jc w:val="both"/>
        <w:rPr>
          <w:rFonts w:ascii="Verdana" w:hAnsi="Verdana" w:cs="Calibri"/>
          <w:sz w:val="18"/>
          <w:szCs w:val="18"/>
        </w:rPr>
      </w:pPr>
      <w:r w:rsidRPr="00B96716">
        <w:rPr>
          <w:rFonts w:ascii="Verdana" w:hAnsi="Verdana" w:cs="Arial"/>
          <w:sz w:val="18"/>
          <w:szCs w:val="18"/>
        </w:rPr>
        <w:t xml:space="preserve">- </w:t>
      </w:r>
      <w:r w:rsidR="00B96716" w:rsidRPr="00B96716">
        <w:rPr>
          <w:rFonts w:ascii="Verdana" w:hAnsi="Verdana" w:cs="Calibri"/>
          <w:sz w:val="18"/>
          <w:szCs w:val="18"/>
        </w:rPr>
        <w:t xml:space="preserve">płyty </w:t>
      </w:r>
      <w:r w:rsidR="007408D9">
        <w:rPr>
          <w:rFonts w:ascii="Verdana" w:hAnsi="Verdana" w:cs="Calibri"/>
          <w:sz w:val="18"/>
          <w:szCs w:val="18"/>
        </w:rPr>
        <w:t xml:space="preserve">z wełny mineralnej </w:t>
      </w:r>
      <w:r w:rsidR="00B96716" w:rsidRPr="00B96716">
        <w:rPr>
          <w:rFonts w:ascii="Verdana" w:hAnsi="Verdana" w:cs="Calibri"/>
          <w:sz w:val="18"/>
          <w:szCs w:val="18"/>
        </w:rPr>
        <w:t>λ [W/(mK)] o wartości min 0,03</w:t>
      </w:r>
      <w:r w:rsidR="007408D9">
        <w:rPr>
          <w:rFonts w:ascii="Verdana" w:hAnsi="Verdana" w:cs="Calibri"/>
          <w:sz w:val="18"/>
          <w:szCs w:val="18"/>
        </w:rPr>
        <w:t>5</w:t>
      </w:r>
      <w:r w:rsidR="00B96716" w:rsidRPr="00B96716">
        <w:rPr>
          <w:rFonts w:ascii="Verdana" w:hAnsi="Verdana" w:cs="Calibri"/>
          <w:sz w:val="18"/>
          <w:szCs w:val="18"/>
        </w:rPr>
        <w:t xml:space="preserve"> o grubości </w:t>
      </w:r>
      <w:r w:rsidR="007408D9">
        <w:rPr>
          <w:rFonts w:ascii="Verdana" w:hAnsi="Verdana" w:cs="Calibri"/>
          <w:sz w:val="18"/>
          <w:szCs w:val="18"/>
        </w:rPr>
        <w:t>22</w:t>
      </w:r>
      <w:r w:rsidR="00B96716" w:rsidRPr="00B96716">
        <w:rPr>
          <w:rFonts w:ascii="Verdana" w:hAnsi="Verdana" w:cs="Calibri"/>
          <w:sz w:val="18"/>
          <w:szCs w:val="18"/>
        </w:rPr>
        <w:t xml:space="preserve"> cm</w:t>
      </w:r>
      <w:r w:rsidR="007408D9">
        <w:rPr>
          <w:rFonts w:ascii="Verdana" w:hAnsi="Verdana" w:cs="Calibri"/>
          <w:sz w:val="18"/>
          <w:szCs w:val="18"/>
        </w:rPr>
        <w:t xml:space="preserve"> (w dwóch warstwach);</w:t>
      </w:r>
    </w:p>
    <w:p w14:paraId="2F896AC0" w14:textId="5D099786" w:rsidR="00754998" w:rsidRPr="00B96716" w:rsidRDefault="007408D9" w:rsidP="00B96716">
      <w:pPr>
        <w:spacing w:after="0" w:line="276" w:lineRule="auto"/>
        <w:jc w:val="both"/>
        <w:rPr>
          <w:rFonts w:ascii="Verdana" w:hAnsi="Verdana" w:cs="Arial"/>
          <w:sz w:val="18"/>
          <w:szCs w:val="18"/>
        </w:rPr>
      </w:pPr>
      <w:r>
        <w:rPr>
          <w:rFonts w:ascii="Verdana" w:hAnsi="Verdana" w:cs="Calibri"/>
          <w:sz w:val="18"/>
          <w:szCs w:val="18"/>
        </w:rPr>
        <w:t>- folia wiatroizolacyjna</w:t>
      </w:r>
      <w:r w:rsidR="00754998" w:rsidRPr="00B96716">
        <w:rPr>
          <w:rFonts w:ascii="Verdana" w:hAnsi="Verdana" w:cs="Arial"/>
          <w:sz w:val="18"/>
          <w:szCs w:val="18"/>
        </w:rPr>
        <w:t>.</w:t>
      </w:r>
    </w:p>
    <w:p w14:paraId="45D118AC" w14:textId="77777777" w:rsidR="00754998" w:rsidRPr="00B96716" w:rsidRDefault="00754998" w:rsidP="00BF448B">
      <w:pPr>
        <w:spacing w:after="0" w:line="276" w:lineRule="auto"/>
        <w:jc w:val="both"/>
        <w:rPr>
          <w:rFonts w:ascii="Verdana" w:hAnsi="Verdana" w:cs="Arial"/>
          <w:b/>
          <w:bCs/>
          <w:sz w:val="18"/>
          <w:szCs w:val="18"/>
        </w:rPr>
      </w:pPr>
      <w:r w:rsidRPr="00B96716">
        <w:rPr>
          <w:rFonts w:ascii="Verdana" w:hAnsi="Verdana" w:cs="Arial"/>
          <w:b/>
          <w:bCs/>
          <w:sz w:val="18"/>
          <w:szCs w:val="18"/>
        </w:rPr>
        <w:t>3. SPRZĘT</w:t>
      </w:r>
    </w:p>
    <w:p w14:paraId="4CC22E71" w14:textId="3E7115FF"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3.1. Ogólne wymagania dotyczące sprzętu przy wykonywaniu robót budowlanych</w:t>
      </w:r>
      <w:r w:rsidR="00B96716">
        <w:rPr>
          <w:rFonts w:ascii="Verdana" w:hAnsi="Verdana" w:cs="Arial"/>
          <w:sz w:val="18"/>
          <w:szCs w:val="18"/>
        </w:rPr>
        <w:t xml:space="preserve"> </w:t>
      </w:r>
      <w:r w:rsidRPr="00BF448B">
        <w:rPr>
          <w:rFonts w:ascii="Verdana" w:hAnsi="Verdana" w:cs="Arial"/>
          <w:sz w:val="18"/>
          <w:szCs w:val="18"/>
        </w:rPr>
        <w:t>określono w STWiORB kod 45000000-7 „WYMAGANIA OGÓLNE” pkt. 3.</w:t>
      </w:r>
    </w:p>
    <w:p w14:paraId="1C2E503B" w14:textId="2BDFE29E"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3.2. Wykonawca robót izolacyjnych zobowiązany jest do używania narzędzi i sprzętu,</w:t>
      </w:r>
      <w:r w:rsidR="00B96716">
        <w:rPr>
          <w:rFonts w:ascii="Verdana" w:hAnsi="Verdana" w:cs="Arial"/>
          <w:sz w:val="18"/>
          <w:szCs w:val="18"/>
        </w:rPr>
        <w:t xml:space="preserve"> </w:t>
      </w:r>
      <w:r w:rsidRPr="00BF448B">
        <w:rPr>
          <w:rFonts w:ascii="Verdana" w:hAnsi="Verdana" w:cs="Arial"/>
          <w:sz w:val="18"/>
          <w:szCs w:val="18"/>
        </w:rPr>
        <w:t>które nie spowodują niekorzystnego wpływu na jakość materiałów i wykonywanych</w:t>
      </w:r>
      <w:r w:rsidR="00B96716">
        <w:rPr>
          <w:rFonts w:ascii="Verdana" w:hAnsi="Verdana" w:cs="Arial"/>
          <w:sz w:val="18"/>
          <w:szCs w:val="18"/>
        </w:rPr>
        <w:t xml:space="preserve"> </w:t>
      </w:r>
      <w:r w:rsidRPr="00BF448B">
        <w:rPr>
          <w:rFonts w:ascii="Verdana" w:hAnsi="Verdana" w:cs="Arial"/>
          <w:sz w:val="18"/>
          <w:szCs w:val="18"/>
        </w:rPr>
        <w:t>robót.</w:t>
      </w:r>
    </w:p>
    <w:p w14:paraId="37C8AA0C" w14:textId="77777777"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3.3. Sprzęt zalecany do wykonywania robót izolacyjnych:</w:t>
      </w:r>
    </w:p>
    <w:p w14:paraId="611AC0BA" w14:textId="2289CF72" w:rsidR="00754998"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Przy doborze narzędzi i sprzętu należy uwzględnić również wymagania producenta</w:t>
      </w:r>
      <w:r w:rsidR="00B96716">
        <w:rPr>
          <w:rFonts w:ascii="Verdana" w:hAnsi="Verdana" w:cs="Arial"/>
          <w:sz w:val="18"/>
          <w:szCs w:val="18"/>
        </w:rPr>
        <w:t xml:space="preserve"> styropianu</w:t>
      </w:r>
      <w:r w:rsidRPr="00BF448B">
        <w:rPr>
          <w:rFonts w:ascii="Verdana" w:hAnsi="Verdana" w:cs="Arial"/>
          <w:sz w:val="18"/>
          <w:szCs w:val="18"/>
        </w:rPr>
        <w:t>.</w:t>
      </w:r>
    </w:p>
    <w:p w14:paraId="43CC4443" w14:textId="1BE60F2C" w:rsidR="008118EA" w:rsidRDefault="008118EA" w:rsidP="008118EA">
      <w:pPr>
        <w:spacing w:after="0" w:line="276" w:lineRule="auto"/>
        <w:jc w:val="both"/>
        <w:rPr>
          <w:rFonts w:ascii="Verdana" w:hAnsi="Verdana" w:cs="Arial"/>
          <w:sz w:val="18"/>
          <w:szCs w:val="18"/>
        </w:rPr>
      </w:pPr>
      <w:r w:rsidRPr="008118EA">
        <w:rPr>
          <w:rFonts w:ascii="Verdana" w:hAnsi="Verdana" w:cs="Arial"/>
          <w:sz w:val="18"/>
          <w:szCs w:val="18"/>
        </w:rPr>
        <w:t>- do przygotowania podłoża: młotki, szczotki druciane, odkurzacze przemysłowe,</w:t>
      </w:r>
      <w:r>
        <w:rPr>
          <w:rFonts w:ascii="Verdana" w:hAnsi="Verdana" w:cs="Arial"/>
          <w:sz w:val="18"/>
          <w:szCs w:val="18"/>
        </w:rPr>
        <w:t xml:space="preserve"> </w:t>
      </w:r>
      <w:r w:rsidRPr="008118EA">
        <w:rPr>
          <w:rFonts w:ascii="Verdana" w:hAnsi="Verdana" w:cs="Arial"/>
          <w:sz w:val="18"/>
          <w:szCs w:val="18"/>
        </w:rPr>
        <w:t>urządzenie do mycia hydrodynamicznego, urządzenia do czyszczenia strumieniowościernego,</w:t>
      </w:r>
    </w:p>
    <w:p w14:paraId="4BA8827D" w14:textId="77777777" w:rsidR="008118EA" w:rsidRDefault="008118EA" w:rsidP="008118EA">
      <w:pPr>
        <w:spacing w:after="0" w:line="276" w:lineRule="auto"/>
        <w:jc w:val="both"/>
        <w:rPr>
          <w:rFonts w:ascii="Verdana" w:hAnsi="Verdana" w:cs="Arial"/>
          <w:sz w:val="18"/>
          <w:szCs w:val="18"/>
        </w:rPr>
      </w:pPr>
      <w:r w:rsidRPr="008118EA">
        <w:rPr>
          <w:rFonts w:ascii="Verdana" w:hAnsi="Verdana" w:cs="Arial"/>
          <w:sz w:val="18"/>
          <w:szCs w:val="18"/>
        </w:rPr>
        <w:t xml:space="preserve">- podstawowe narzędzia jak: pace, kielnie, szpachelki, łaty, </w:t>
      </w:r>
    </w:p>
    <w:p w14:paraId="3B0B8331" w14:textId="77777777" w:rsidR="008118EA" w:rsidRDefault="008118EA" w:rsidP="008118EA">
      <w:pPr>
        <w:spacing w:after="0" w:line="276" w:lineRule="auto"/>
        <w:jc w:val="both"/>
        <w:rPr>
          <w:rFonts w:ascii="Verdana" w:hAnsi="Verdana" w:cs="Arial"/>
          <w:sz w:val="18"/>
          <w:szCs w:val="18"/>
        </w:rPr>
      </w:pPr>
      <w:r>
        <w:rPr>
          <w:rFonts w:ascii="Verdana" w:hAnsi="Verdana" w:cs="Arial"/>
          <w:sz w:val="18"/>
          <w:szCs w:val="18"/>
        </w:rPr>
        <w:t xml:space="preserve">- </w:t>
      </w:r>
      <w:r w:rsidRPr="008118EA">
        <w:rPr>
          <w:rFonts w:ascii="Verdana" w:hAnsi="Verdana" w:cs="Arial"/>
          <w:sz w:val="18"/>
          <w:szCs w:val="18"/>
        </w:rPr>
        <w:t>do cięcia styropianu:</w:t>
      </w:r>
      <w:r>
        <w:rPr>
          <w:rFonts w:ascii="Verdana" w:hAnsi="Verdana" w:cs="Arial"/>
          <w:sz w:val="18"/>
          <w:szCs w:val="18"/>
        </w:rPr>
        <w:t xml:space="preserve"> </w:t>
      </w:r>
      <w:r w:rsidRPr="008118EA">
        <w:rPr>
          <w:rFonts w:ascii="Verdana" w:hAnsi="Verdana" w:cs="Arial"/>
          <w:sz w:val="18"/>
          <w:szCs w:val="18"/>
        </w:rPr>
        <w:t xml:space="preserve">szlifierki ręczne, piły elektryczne, frezarki, </w:t>
      </w:r>
    </w:p>
    <w:p w14:paraId="4144F78A" w14:textId="4BB1D611" w:rsidR="008118EA" w:rsidRPr="00BF448B" w:rsidRDefault="008118EA" w:rsidP="008118EA">
      <w:pPr>
        <w:spacing w:after="0" w:line="276" w:lineRule="auto"/>
        <w:jc w:val="both"/>
        <w:rPr>
          <w:rFonts w:ascii="Verdana" w:hAnsi="Verdana" w:cs="Arial"/>
          <w:sz w:val="18"/>
          <w:szCs w:val="18"/>
        </w:rPr>
      </w:pPr>
      <w:r>
        <w:rPr>
          <w:rFonts w:ascii="Verdana" w:hAnsi="Verdana" w:cs="Arial"/>
          <w:sz w:val="18"/>
          <w:szCs w:val="18"/>
        </w:rPr>
        <w:t xml:space="preserve">- </w:t>
      </w:r>
      <w:r w:rsidRPr="008118EA">
        <w:rPr>
          <w:rFonts w:ascii="Verdana" w:hAnsi="Verdana" w:cs="Arial"/>
          <w:sz w:val="18"/>
          <w:szCs w:val="18"/>
        </w:rPr>
        <w:t>przyrządy miernicze: poziomnice, łaty,</w:t>
      </w:r>
      <w:r>
        <w:rPr>
          <w:rFonts w:ascii="Verdana" w:hAnsi="Verdana" w:cs="Arial"/>
          <w:sz w:val="18"/>
          <w:szCs w:val="18"/>
        </w:rPr>
        <w:t xml:space="preserve"> </w:t>
      </w:r>
      <w:r w:rsidRPr="008118EA">
        <w:rPr>
          <w:rFonts w:ascii="Verdana" w:hAnsi="Verdana" w:cs="Arial"/>
          <w:sz w:val="18"/>
          <w:szCs w:val="18"/>
        </w:rPr>
        <w:t>niwelatory, sznury traserskie</w:t>
      </w:r>
    </w:p>
    <w:p w14:paraId="5BBACAA5" w14:textId="1DC44F7B" w:rsidR="00754998" w:rsidRPr="008118EA" w:rsidRDefault="00754998" w:rsidP="00BF448B">
      <w:pPr>
        <w:spacing w:after="0" w:line="276" w:lineRule="auto"/>
        <w:jc w:val="both"/>
        <w:rPr>
          <w:rFonts w:ascii="Verdana" w:hAnsi="Verdana" w:cs="Arial"/>
          <w:b/>
          <w:bCs/>
          <w:sz w:val="18"/>
          <w:szCs w:val="18"/>
        </w:rPr>
      </w:pPr>
      <w:r w:rsidRPr="008118EA">
        <w:rPr>
          <w:rFonts w:ascii="Verdana" w:hAnsi="Verdana" w:cs="Arial"/>
          <w:b/>
          <w:bCs/>
          <w:sz w:val="18"/>
          <w:szCs w:val="18"/>
        </w:rPr>
        <w:t>4. TRANSPORT</w:t>
      </w:r>
    </w:p>
    <w:p w14:paraId="2FD7FB09" w14:textId="52D503B7"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4.1. Ogólne wymagania dotyczące transportu określono w STWiORB kod 45000000-7</w:t>
      </w:r>
      <w:r w:rsidR="008118EA">
        <w:rPr>
          <w:rFonts w:ascii="Verdana" w:hAnsi="Verdana" w:cs="Arial"/>
          <w:sz w:val="18"/>
          <w:szCs w:val="18"/>
        </w:rPr>
        <w:t xml:space="preserve"> </w:t>
      </w:r>
      <w:r w:rsidRPr="00BF448B">
        <w:rPr>
          <w:rFonts w:ascii="Verdana" w:hAnsi="Verdana" w:cs="Arial"/>
          <w:sz w:val="18"/>
          <w:szCs w:val="18"/>
        </w:rPr>
        <w:t>„WYMAGANIA OGÓLNE w pkt. 4</w:t>
      </w:r>
    </w:p>
    <w:p w14:paraId="5189C20E" w14:textId="7C0C5A90"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4.2. Załadunek i wyładunek wyrobów w opakowaniach ułożonych na paletach należy</w:t>
      </w:r>
      <w:r w:rsidR="008118EA">
        <w:rPr>
          <w:rFonts w:ascii="Verdana" w:hAnsi="Verdana" w:cs="Arial"/>
          <w:sz w:val="18"/>
          <w:szCs w:val="18"/>
        </w:rPr>
        <w:t xml:space="preserve"> </w:t>
      </w:r>
      <w:r w:rsidRPr="00BF448B">
        <w:rPr>
          <w:rFonts w:ascii="Verdana" w:hAnsi="Verdana" w:cs="Arial"/>
          <w:sz w:val="18"/>
          <w:szCs w:val="18"/>
        </w:rPr>
        <w:t>prowadzić sprzętem mechanicznym.</w:t>
      </w:r>
    </w:p>
    <w:p w14:paraId="40581C3D" w14:textId="3E43A5BA"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4.3. Wybór środków transportu materiałów należy do wykonawcy robót, powinien być</w:t>
      </w:r>
      <w:r w:rsidR="001D03F4">
        <w:rPr>
          <w:rFonts w:ascii="Verdana" w:hAnsi="Verdana" w:cs="Arial"/>
          <w:sz w:val="18"/>
          <w:szCs w:val="18"/>
        </w:rPr>
        <w:t xml:space="preserve"> </w:t>
      </w:r>
      <w:r w:rsidRPr="00BF448B">
        <w:rPr>
          <w:rFonts w:ascii="Verdana" w:hAnsi="Verdana" w:cs="Arial"/>
          <w:sz w:val="18"/>
          <w:szCs w:val="18"/>
        </w:rPr>
        <w:t>dostosowany do rodzaju materiałów, jego objętości i załadunku oraz odległości</w:t>
      </w:r>
      <w:r w:rsidR="001D03F4">
        <w:rPr>
          <w:rFonts w:ascii="Verdana" w:hAnsi="Verdana" w:cs="Arial"/>
          <w:sz w:val="18"/>
          <w:szCs w:val="18"/>
        </w:rPr>
        <w:t xml:space="preserve"> </w:t>
      </w:r>
      <w:r w:rsidRPr="00BF448B">
        <w:rPr>
          <w:rFonts w:ascii="Verdana" w:hAnsi="Verdana" w:cs="Arial"/>
          <w:sz w:val="18"/>
          <w:szCs w:val="18"/>
        </w:rPr>
        <w:t>transportu.</w:t>
      </w:r>
    </w:p>
    <w:p w14:paraId="12B6C0A5" w14:textId="4BDAD008"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4.4. Wszystkie wyroby do robót izolacyjnych powinny być przechowywane i magazynowane</w:t>
      </w:r>
      <w:r w:rsidR="001D03F4">
        <w:rPr>
          <w:rFonts w:ascii="Verdana" w:hAnsi="Verdana" w:cs="Arial"/>
          <w:sz w:val="18"/>
          <w:szCs w:val="18"/>
        </w:rPr>
        <w:t xml:space="preserve"> </w:t>
      </w:r>
      <w:r w:rsidRPr="00BF448B">
        <w:rPr>
          <w:rFonts w:ascii="Verdana" w:hAnsi="Verdana" w:cs="Arial"/>
          <w:sz w:val="18"/>
          <w:szCs w:val="18"/>
        </w:rPr>
        <w:t>zgodnie z instrukcją producenta oraz wymaganiami odpowiednich aprobat</w:t>
      </w:r>
      <w:r w:rsidR="001D03F4">
        <w:rPr>
          <w:rFonts w:ascii="Verdana" w:hAnsi="Verdana" w:cs="Arial"/>
          <w:sz w:val="18"/>
          <w:szCs w:val="18"/>
        </w:rPr>
        <w:t xml:space="preserve"> </w:t>
      </w:r>
      <w:r w:rsidRPr="00BF448B">
        <w:rPr>
          <w:rFonts w:ascii="Verdana" w:hAnsi="Verdana" w:cs="Arial"/>
          <w:sz w:val="18"/>
          <w:szCs w:val="18"/>
        </w:rPr>
        <w:t>technicznych.</w:t>
      </w:r>
    </w:p>
    <w:p w14:paraId="3CE97C15" w14:textId="4F36FE7C" w:rsidR="00754998" w:rsidRPr="00BF448B" w:rsidRDefault="00754998" w:rsidP="001D03F4">
      <w:pPr>
        <w:spacing w:after="0" w:line="276" w:lineRule="auto"/>
        <w:jc w:val="both"/>
        <w:rPr>
          <w:rFonts w:ascii="Verdana" w:hAnsi="Verdana" w:cs="Arial"/>
          <w:sz w:val="18"/>
          <w:szCs w:val="18"/>
        </w:rPr>
      </w:pPr>
      <w:r w:rsidRPr="00BF448B">
        <w:rPr>
          <w:rFonts w:ascii="Verdana" w:hAnsi="Verdana" w:cs="Arial"/>
          <w:sz w:val="18"/>
          <w:szCs w:val="18"/>
        </w:rPr>
        <w:t>Pomieszczenie magazynowe do przechowywania wyrobów opakowanych powinno</w:t>
      </w:r>
      <w:r w:rsidR="001D03F4">
        <w:rPr>
          <w:rFonts w:ascii="Verdana" w:hAnsi="Verdana" w:cs="Arial"/>
          <w:sz w:val="18"/>
          <w:szCs w:val="18"/>
        </w:rPr>
        <w:t xml:space="preserve"> </w:t>
      </w:r>
      <w:r w:rsidRPr="00BF448B">
        <w:rPr>
          <w:rFonts w:ascii="Verdana" w:hAnsi="Verdana" w:cs="Arial"/>
          <w:sz w:val="18"/>
          <w:szCs w:val="18"/>
        </w:rPr>
        <w:t>być kryte, suche i zabezpieczone przed zawilgoceniem oraz opadami</w:t>
      </w:r>
      <w:r w:rsidR="001D03F4">
        <w:rPr>
          <w:rFonts w:ascii="Verdana" w:hAnsi="Verdana" w:cs="Arial"/>
          <w:sz w:val="18"/>
          <w:szCs w:val="18"/>
        </w:rPr>
        <w:t xml:space="preserve"> </w:t>
      </w:r>
      <w:r w:rsidRPr="00BF448B">
        <w:rPr>
          <w:rFonts w:ascii="Verdana" w:hAnsi="Verdana" w:cs="Arial"/>
          <w:sz w:val="18"/>
          <w:szCs w:val="18"/>
        </w:rPr>
        <w:t xml:space="preserve">atmosferycznymi. </w:t>
      </w:r>
    </w:p>
    <w:p w14:paraId="644A1608" w14:textId="77777777" w:rsidR="00754998" w:rsidRPr="001D03F4" w:rsidRDefault="00754998" w:rsidP="00BF448B">
      <w:pPr>
        <w:spacing w:after="0" w:line="276" w:lineRule="auto"/>
        <w:jc w:val="both"/>
        <w:rPr>
          <w:rFonts w:ascii="Verdana" w:hAnsi="Verdana" w:cs="Arial"/>
          <w:b/>
          <w:bCs/>
          <w:sz w:val="18"/>
          <w:szCs w:val="18"/>
        </w:rPr>
      </w:pPr>
      <w:r w:rsidRPr="001D03F4">
        <w:rPr>
          <w:rFonts w:ascii="Verdana" w:hAnsi="Verdana" w:cs="Arial"/>
          <w:b/>
          <w:bCs/>
          <w:sz w:val="18"/>
          <w:szCs w:val="18"/>
        </w:rPr>
        <w:t>5. WYKONANIE ROBÓT</w:t>
      </w:r>
    </w:p>
    <w:p w14:paraId="61BF78AD" w14:textId="6EB52DB8"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5.1. Ogólne zasady wykonania robót budowlanych określono w STWiORB kod</w:t>
      </w:r>
      <w:r w:rsidR="001D03F4">
        <w:rPr>
          <w:rFonts w:ascii="Verdana" w:hAnsi="Verdana" w:cs="Arial"/>
          <w:sz w:val="18"/>
          <w:szCs w:val="18"/>
        </w:rPr>
        <w:t xml:space="preserve"> </w:t>
      </w:r>
      <w:r w:rsidRPr="00BF448B">
        <w:rPr>
          <w:rFonts w:ascii="Verdana" w:hAnsi="Verdana" w:cs="Arial"/>
          <w:sz w:val="18"/>
          <w:szCs w:val="18"/>
        </w:rPr>
        <w:t>45000000-7 „WYMAGANIA OGÓLNE” pkt. 5.</w:t>
      </w:r>
    </w:p>
    <w:p w14:paraId="5B3FEFEB" w14:textId="77777777" w:rsidR="001D03F4"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5.2. Wykonanie termoizolacji</w:t>
      </w:r>
      <w:r w:rsidR="001D03F4">
        <w:rPr>
          <w:rFonts w:ascii="Verdana" w:hAnsi="Verdana" w:cs="Arial"/>
          <w:sz w:val="18"/>
          <w:szCs w:val="18"/>
        </w:rPr>
        <w:t>:</w:t>
      </w:r>
    </w:p>
    <w:p w14:paraId="1801701A" w14:textId="77777777" w:rsidR="007408D9" w:rsidRDefault="007408D9" w:rsidP="007408D9">
      <w:pPr>
        <w:tabs>
          <w:tab w:val="num" w:pos="720"/>
        </w:tabs>
        <w:autoSpaceDE w:val="0"/>
        <w:autoSpaceDN w:val="0"/>
        <w:adjustRightInd w:val="0"/>
        <w:spacing w:after="0" w:line="276" w:lineRule="auto"/>
        <w:jc w:val="both"/>
        <w:rPr>
          <w:rFonts w:ascii="Verdana" w:hAnsi="Verdana" w:cs="Calibri"/>
          <w:sz w:val="20"/>
          <w:szCs w:val="20"/>
        </w:rPr>
      </w:pPr>
      <w:r>
        <w:rPr>
          <w:rFonts w:ascii="Verdana" w:hAnsi="Verdana" w:cs="Calibri"/>
          <w:sz w:val="20"/>
          <w:szCs w:val="20"/>
        </w:rPr>
        <w:t xml:space="preserve">Przed rozpoczęciem prac należy usunąć </w:t>
      </w:r>
      <w:r w:rsidRPr="008A2CB3">
        <w:rPr>
          <w:rFonts w:ascii="Verdana" w:hAnsi="Verdana" w:cs="Calibri"/>
          <w:sz w:val="20"/>
          <w:szCs w:val="20"/>
        </w:rPr>
        <w:t>wszelkie zanieczyszczenia, kurz, gruz i resztki materiałów budowlanych</w:t>
      </w:r>
      <w:r>
        <w:rPr>
          <w:rFonts w:ascii="Verdana" w:hAnsi="Verdana" w:cs="Calibri"/>
          <w:sz w:val="20"/>
          <w:szCs w:val="20"/>
        </w:rPr>
        <w:t xml:space="preserve"> tak, aby </w:t>
      </w:r>
      <w:r w:rsidRPr="008A2CB3">
        <w:rPr>
          <w:rFonts w:ascii="Verdana" w:hAnsi="Verdana" w:cs="Calibri"/>
          <w:sz w:val="20"/>
          <w:szCs w:val="20"/>
        </w:rPr>
        <w:t xml:space="preserve">strop </w:t>
      </w:r>
      <w:r>
        <w:rPr>
          <w:rFonts w:ascii="Verdana" w:hAnsi="Verdana" w:cs="Calibri"/>
          <w:sz w:val="20"/>
          <w:szCs w:val="20"/>
        </w:rPr>
        <w:t xml:space="preserve">był </w:t>
      </w:r>
      <w:r w:rsidRPr="008A2CB3">
        <w:rPr>
          <w:rFonts w:ascii="Verdana" w:hAnsi="Verdana" w:cs="Calibri"/>
          <w:sz w:val="20"/>
          <w:szCs w:val="20"/>
        </w:rPr>
        <w:t>czysty i suchy.</w:t>
      </w:r>
      <w:r>
        <w:rPr>
          <w:rFonts w:ascii="Verdana" w:hAnsi="Verdana" w:cs="Calibri"/>
          <w:sz w:val="20"/>
          <w:szCs w:val="20"/>
        </w:rPr>
        <w:t xml:space="preserve"> </w:t>
      </w:r>
      <w:r w:rsidRPr="008A2CB3">
        <w:rPr>
          <w:rFonts w:ascii="Verdana" w:hAnsi="Verdana" w:cs="Calibri"/>
          <w:sz w:val="20"/>
          <w:szCs w:val="20"/>
        </w:rPr>
        <w:t>Wszelkie pęknięcia, szczeliny i otwory w stropie (np. wokół komina czy rur wentylacyjnych) wypełnij zaprawą, pianką montażową lub specjalistycznym kitem.</w:t>
      </w:r>
      <w:r>
        <w:rPr>
          <w:rFonts w:ascii="Verdana" w:hAnsi="Verdana" w:cs="Calibri"/>
          <w:sz w:val="20"/>
          <w:szCs w:val="20"/>
        </w:rPr>
        <w:t xml:space="preserve"> Następnie n</w:t>
      </w:r>
      <w:r w:rsidRPr="008A2CB3">
        <w:rPr>
          <w:rFonts w:ascii="Verdana" w:hAnsi="Verdana" w:cs="Calibri"/>
          <w:sz w:val="20"/>
          <w:szCs w:val="20"/>
        </w:rPr>
        <w:t xml:space="preserve">a całym stropie </w:t>
      </w:r>
      <w:r>
        <w:rPr>
          <w:rFonts w:ascii="Verdana" w:hAnsi="Verdana" w:cs="Calibri"/>
          <w:sz w:val="20"/>
          <w:szCs w:val="20"/>
        </w:rPr>
        <w:t xml:space="preserve">należy </w:t>
      </w:r>
      <w:r w:rsidRPr="008A2CB3">
        <w:rPr>
          <w:rFonts w:ascii="Verdana" w:hAnsi="Verdana" w:cs="Calibri"/>
          <w:sz w:val="20"/>
          <w:szCs w:val="20"/>
        </w:rPr>
        <w:t>rozł</w:t>
      </w:r>
      <w:r>
        <w:rPr>
          <w:rFonts w:ascii="Verdana" w:hAnsi="Verdana" w:cs="Calibri"/>
          <w:sz w:val="20"/>
          <w:szCs w:val="20"/>
        </w:rPr>
        <w:t xml:space="preserve">ożyć </w:t>
      </w:r>
      <w:r w:rsidRPr="008A2CB3">
        <w:rPr>
          <w:rFonts w:ascii="Verdana" w:hAnsi="Verdana" w:cs="Calibri"/>
          <w:sz w:val="20"/>
          <w:szCs w:val="20"/>
        </w:rPr>
        <w:t xml:space="preserve">folię </w:t>
      </w:r>
      <w:r w:rsidRPr="008A2CB3">
        <w:rPr>
          <w:rFonts w:ascii="Verdana" w:hAnsi="Verdana" w:cs="Calibri"/>
          <w:sz w:val="20"/>
          <w:szCs w:val="20"/>
        </w:rPr>
        <w:lastRenderedPageBreak/>
        <w:t>paroizolacyjną (Sd</w:t>
      </w:r>
      <w:r>
        <w:rPr>
          <w:rFonts w:ascii="Verdana" w:hAnsi="Verdana" w:cs="Calibri"/>
          <w:sz w:val="20"/>
          <w:szCs w:val="20"/>
        </w:rPr>
        <w:t xml:space="preserve"> </w:t>
      </w:r>
      <w:r w:rsidRPr="008A2CB3">
        <w:rPr>
          <w:rFonts w:ascii="Verdana" w:hAnsi="Verdana" w:cs="Calibri"/>
          <w:sz w:val="20"/>
          <w:szCs w:val="20"/>
        </w:rPr>
        <w:t>powyżej 150 m)</w:t>
      </w:r>
      <w:r>
        <w:rPr>
          <w:rFonts w:ascii="Verdana" w:hAnsi="Verdana" w:cs="Calibri"/>
          <w:sz w:val="20"/>
          <w:szCs w:val="20"/>
        </w:rPr>
        <w:t xml:space="preserve">. </w:t>
      </w:r>
      <w:r w:rsidRPr="008A2CB3">
        <w:rPr>
          <w:rFonts w:ascii="Verdana" w:hAnsi="Verdana" w:cs="Calibri"/>
          <w:sz w:val="20"/>
          <w:szCs w:val="20"/>
        </w:rPr>
        <w:t xml:space="preserve"> Folię </w:t>
      </w:r>
      <w:r>
        <w:rPr>
          <w:rFonts w:ascii="Verdana" w:hAnsi="Verdana" w:cs="Calibri"/>
          <w:sz w:val="20"/>
          <w:szCs w:val="20"/>
        </w:rPr>
        <w:t xml:space="preserve">należy </w:t>
      </w:r>
      <w:r w:rsidRPr="008A2CB3">
        <w:rPr>
          <w:rFonts w:ascii="Verdana" w:hAnsi="Verdana" w:cs="Calibri"/>
          <w:sz w:val="20"/>
          <w:szCs w:val="20"/>
        </w:rPr>
        <w:t>układa</w:t>
      </w:r>
      <w:r>
        <w:rPr>
          <w:rFonts w:ascii="Verdana" w:hAnsi="Verdana" w:cs="Calibri"/>
          <w:sz w:val="20"/>
          <w:szCs w:val="20"/>
        </w:rPr>
        <w:t xml:space="preserve">ć </w:t>
      </w:r>
      <w:r w:rsidRPr="008A2CB3">
        <w:rPr>
          <w:rFonts w:ascii="Verdana" w:hAnsi="Verdana" w:cs="Calibri"/>
          <w:sz w:val="20"/>
          <w:szCs w:val="20"/>
        </w:rPr>
        <w:t>z zakładem 10-15 cm i skleja</w:t>
      </w:r>
      <w:r>
        <w:rPr>
          <w:rFonts w:ascii="Verdana" w:hAnsi="Verdana" w:cs="Calibri"/>
          <w:sz w:val="20"/>
          <w:szCs w:val="20"/>
        </w:rPr>
        <w:t xml:space="preserve">ć </w:t>
      </w:r>
      <w:r w:rsidRPr="008A2CB3">
        <w:rPr>
          <w:rFonts w:ascii="Verdana" w:hAnsi="Verdana" w:cs="Calibri"/>
          <w:sz w:val="20"/>
          <w:szCs w:val="20"/>
        </w:rPr>
        <w:t xml:space="preserve"> szczelnie taśmą paroszczelną.</w:t>
      </w:r>
    </w:p>
    <w:p w14:paraId="0A3666AC" w14:textId="77777777" w:rsidR="007408D9" w:rsidRDefault="007408D9" w:rsidP="007408D9">
      <w:pPr>
        <w:tabs>
          <w:tab w:val="num" w:pos="720"/>
        </w:tabs>
        <w:autoSpaceDE w:val="0"/>
        <w:autoSpaceDN w:val="0"/>
        <w:adjustRightInd w:val="0"/>
        <w:spacing w:after="0" w:line="276" w:lineRule="auto"/>
        <w:jc w:val="both"/>
        <w:rPr>
          <w:rFonts w:ascii="Verdana" w:hAnsi="Verdana" w:cs="Calibri"/>
          <w:sz w:val="20"/>
          <w:szCs w:val="20"/>
        </w:rPr>
      </w:pPr>
      <w:r>
        <w:rPr>
          <w:rFonts w:ascii="Verdana" w:hAnsi="Verdana" w:cs="Calibri"/>
          <w:sz w:val="20"/>
          <w:szCs w:val="20"/>
        </w:rPr>
        <w:t xml:space="preserve">Pierwszą warstwę płyt </w:t>
      </w:r>
      <w:r w:rsidRPr="008A2CB3">
        <w:rPr>
          <w:rFonts w:ascii="Verdana" w:hAnsi="Verdana" w:cs="Calibri"/>
          <w:sz w:val="20"/>
          <w:szCs w:val="20"/>
        </w:rPr>
        <w:t xml:space="preserve">z wełny mineralnej </w:t>
      </w:r>
      <w:r>
        <w:rPr>
          <w:rFonts w:ascii="Verdana" w:hAnsi="Verdana" w:cs="Calibri"/>
          <w:sz w:val="20"/>
          <w:szCs w:val="20"/>
        </w:rPr>
        <w:t xml:space="preserve">gr. 12 cm ułożyć </w:t>
      </w:r>
      <w:r w:rsidRPr="008A2CB3">
        <w:rPr>
          <w:rFonts w:ascii="Verdana" w:hAnsi="Verdana" w:cs="Calibri"/>
          <w:sz w:val="20"/>
          <w:szCs w:val="20"/>
        </w:rPr>
        <w:t>bezpośrednio na folii paroszczelnej</w:t>
      </w:r>
      <w:r>
        <w:rPr>
          <w:rFonts w:ascii="Verdana" w:hAnsi="Verdana" w:cs="Calibri"/>
          <w:sz w:val="20"/>
          <w:szCs w:val="20"/>
        </w:rPr>
        <w:t>, r</w:t>
      </w:r>
      <w:r w:rsidRPr="008A2CB3">
        <w:rPr>
          <w:rFonts w:ascii="Verdana" w:hAnsi="Verdana" w:cs="Calibri"/>
          <w:sz w:val="20"/>
          <w:szCs w:val="20"/>
        </w:rPr>
        <w:t>ozpoczynaj</w:t>
      </w:r>
      <w:r>
        <w:rPr>
          <w:rFonts w:ascii="Verdana" w:hAnsi="Verdana" w:cs="Calibri"/>
          <w:sz w:val="20"/>
          <w:szCs w:val="20"/>
        </w:rPr>
        <w:t>ąc</w:t>
      </w:r>
      <w:r w:rsidRPr="008A2CB3">
        <w:rPr>
          <w:rFonts w:ascii="Verdana" w:hAnsi="Verdana" w:cs="Calibri"/>
          <w:sz w:val="20"/>
          <w:szCs w:val="20"/>
        </w:rPr>
        <w:t xml:space="preserve"> od narożnika </w:t>
      </w:r>
      <w:r>
        <w:rPr>
          <w:rFonts w:ascii="Verdana" w:hAnsi="Verdana" w:cs="Calibri"/>
          <w:sz w:val="20"/>
          <w:szCs w:val="20"/>
        </w:rPr>
        <w:t>tak</w:t>
      </w:r>
      <w:r w:rsidRPr="008A2CB3">
        <w:rPr>
          <w:rFonts w:ascii="Verdana" w:hAnsi="Verdana" w:cs="Calibri"/>
          <w:sz w:val="20"/>
          <w:szCs w:val="20"/>
        </w:rPr>
        <w:t>, aby płyty przylegały do siebie jak najciaśniej, unikając powstawania mostków termicznych.</w:t>
      </w:r>
      <w:r>
        <w:rPr>
          <w:rFonts w:ascii="Verdana" w:hAnsi="Verdana" w:cs="Calibri"/>
          <w:sz w:val="20"/>
          <w:szCs w:val="20"/>
        </w:rPr>
        <w:t xml:space="preserve"> D</w:t>
      </w:r>
      <w:r w:rsidRPr="008A2CB3">
        <w:rPr>
          <w:rFonts w:ascii="Verdana" w:hAnsi="Verdana" w:cs="Calibri"/>
          <w:sz w:val="20"/>
          <w:szCs w:val="20"/>
        </w:rPr>
        <w:t>rugą warstwę wełny</w:t>
      </w:r>
      <w:r>
        <w:rPr>
          <w:rFonts w:ascii="Verdana" w:hAnsi="Verdana" w:cs="Calibri"/>
          <w:sz w:val="20"/>
          <w:szCs w:val="20"/>
        </w:rPr>
        <w:t xml:space="preserve"> gr. 10 cm ułożyć </w:t>
      </w:r>
      <w:r w:rsidRPr="008A2CB3">
        <w:rPr>
          <w:rFonts w:ascii="Verdana" w:hAnsi="Verdana" w:cs="Calibri"/>
          <w:sz w:val="20"/>
          <w:szCs w:val="20"/>
        </w:rPr>
        <w:t>prostopadle do pierwszej.</w:t>
      </w:r>
      <w:r>
        <w:rPr>
          <w:rFonts w:ascii="Verdana" w:hAnsi="Verdana" w:cs="Calibri"/>
          <w:sz w:val="20"/>
          <w:szCs w:val="20"/>
        </w:rPr>
        <w:t xml:space="preserve"> </w:t>
      </w:r>
      <w:r w:rsidRPr="008A2CB3">
        <w:rPr>
          <w:rFonts w:ascii="Verdana" w:hAnsi="Verdana" w:cs="Calibri"/>
          <w:sz w:val="20"/>
          <w:szCs w:val="20"/>
        </w:rPr>
        <w:t>Wokół elementów konstrukcyjnych, takich jak krokwie, kominy czy słupy, docina</w:t>
      </w:r>
      <w:r>
        <w:rPr>
          <w:rFonts w:ascii="Verdana" w:hAnsi="Verdana" w:cs="Calibri"/>
          <w:sz w:val="20"/>
          <w:szCs w:val="20"/>
        </w:rPr>
        <w:t xml:space="preserve">ć </w:t>
      </w:r>
      <w:r w:rsidRPr="008A2CB3">
        <w:rPr>
          <w:rFonts w:ascii="Verdana" w:hAnsi="Verdana" w:cs="Calibri"/>
          <w:sz w:val="20"/>
          <w:szCs w:val="20"/>
        </w:rPr>
        <w:t xml:space="preserve"> wełnę z niewielkim naddatkiem (ok. 1-2 cm). </w:t>
      </w:r>
    </w:p>
    <w:p w14:paraId="522CA0BF" w14:textId="640D8410" w:rsidR="001D03F4" w:rsidRPr="001D03F4" w:rsidRDefault="007408D9" w:rsidP="007408D9">
      <w:pPr>
        <w:spacing w:after="0" w:line="276" w:lineRule="auto"/>
        <w:jc w:val="both"/>
        <w:rPr>
          <w:rFonts w:ascii="Verdana" w:hAnsi="Verdana" w:cs="Arial"/>
          <w:sz w:val="18"/>
          <w:szCs w:val="18"/>
        </w:rPr>
      </w:pPr>
      <w:r w:rsidRPr="008A2CB3">
        <w:rPr>
          <w:rFonts w:ascii="Verdana" w:hAnsi="Verdana" w:cs="Calibri"/>
          <w:sz w:val="20"/>
          <w:szCs w:val="20"/>
        </w:rPr>
        <w:t xml:space="preserve">Na wierzchu, bezpośrednio na wełnie mineralnej, </w:t>
      </w:r>
      <w:r>
        <w:rPr>
          <w:rFonts w:ascii="Verdana" w:hAnsi="Verdana" w:cs="Calibri"/>
          <w:sz w:val="20"/>
          <w:szCs w:val="20"/>
        </w:rPr>
        <w:t xml:space="preserve">należy </w:t>
      </w:r>
      <w:r w:rsidRPr="008A2CB3">
        <w:rPr>
          <w:rFonts w:ascii="Verdana" w:hAnsi="Verdana" w:cs="Calibri"/>
          <w:sz w:val="20"/>
          <w:szCs w:val="20"/>
        </w:rPr>
        <w:t>rozłóż folię wiatroizolacyjną (membranę wysokoparoprzepuszczalną). Na ułożonej wełnie można wykonać pomost komunikacyjny, kładąc płyty OSB lub deski na legarach, aby umożliwić poruszanie się po poddaszu bez uszkadzania izolacji.</w:t>
      </w:r>
    </w:p>
    <w:p w14:paraId="7F48647F" w14:textId="2C4439ED" w:rsidR="00754998" w:rsidRPr="001D03F4" w:rsidRDefault="00754998" w:rsidP="00BF448B">
      <w:pPr>
        <w:spacing w:after="0" w:line="276" w:lineRule="auto"/>
        <w:jc w:val="both"/>
        <w:rPr>
          <w:rFonts w:ascii="Verdana" w:hAnsi="Verdana" w:cs="Arial"/>
          <w:b/>
          <w:bCs/>
          <w:sz w:val="18"/>
          <w:szCs w:val="18"/>
        </w:rPr>
      </w:pPr>
      <w:r w:rsidRPr="001D03F4">
        <w:rPr>
          <w:rFonts w:ascii="Verdana" w:hAnsi="Verdana" w:cs="Arial"/>
          <w:b/>
          <w:bCs/>
          <w:sz w:val="18"/>
          <w:szCs w:val="18"/>
        </w:rPr>
        <w:t>6. ODBIÓR ROBÓT</w:t>
      </w:r>
    </w:p>
    <w:p w14:paraId="543D74E4" w14:textId="1798FAE8"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6.1. Rodzaje odbioru robót, odbiór robót zanikających i ulegających zakryciu, odbiór</w:t>
      </w:r>
      <w:r w:rsidR="001D03F4">
        <w:rPr>
          <w:rFonts w:ascii="Verdana" w:hAnsi="Verdana" w:cs="Arial"/>
          <w:sz w:val="18"/>
          <w:szCs w:val="18"/>
        </w:rPr>
        <w:t xml:space="preserve"> </w:t>
      </w:r>
      <w:r w:rsidRPr="00BF448B">
        <w:rPr>
          <w:rFonts w:ascii="Verdana" w:hAnsi="Verdana" w:cs="Arial"/>
          <w:sz w:val="18"/>
          <w:szCs w:val="18"/>
        </w:rPr>
        <w:t>częściowy i odbiór ostateczny podano w pkt.6 STWiORB kod 45000000-7</w:t>
      </w:r>
      <w:r w:rsidR="001D03F4">
        <w:rPr>
          <w:rFonts w:ascii="Verdana" w:hAnsi="Verdana" w:cs="Arial"/>
          <w:sz w:val="18"/>
          <w:szCs w:val="18"/>
        </w:rPr>
        <w:t xml:space="preserve"> </w:t>
      </w:r>
      <w:r w:rsidRPr="00BF448B">
        <w:rPr>
          <w:rFonts w:ascii="Verdana" w:hAnsi="Verdana" w:cs="Arial"/>
          <w:sz w:val="18"/>
          <w:szCs w:val="18"/>
        </w:rPr>
        <w:t>„WYMAGANIA OGÓLNE”</w:t>
      </w:r>
    </w:p>
    <w:p w14:paraId="3F73F7BE" w14:textId="7BBD5C1C"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Roboty izolacyjne przeciwwilgociowe i cieplne, są robotami zanikającymi</w:t>
      </w:r>
      <w:r w:rsidR="001D03F4">
        <w:rPr>
          <w:rFonts w:ascii="Verdana" w:hAnsi="Verdana" w:cs="Arial"/>
          <w:sz w:val="18"/>
          <w:szCs w:val="18"/>
        </w:rPr>
        <w:t xml:space="preserve"> </w:t>
      </w:r>
      <w:r w:rsidRPr="00BF448B">
        <w:rPr>
          <w:rFonts w:ascii="Verdana" w:hAnsi="Verdana" w:cs="Arial"/>
          <w:sz w:val="18"/>
          <w:szCs w:val="18"/>
        </w:rPr>
        <w:t>i ulegającymi zakryciu. Przy robotach związanych z wykonywaniem izolacji</w:t>
      </w:r>
      <w:r w:rsidR="001D03F4">
        <w:rPr>
          <w:rFonts w:ascii="Verdana" w:hAnsi="Verdana" w:cs="Arial"/>
          <w:sz w:val="18"/>
          <w:szCs w:val="18"/>
        </w:rPr>
        <w:t xml:space="preserve"> </w:t>
      </w:r>
      <w:r w:rsidRPr="00BF448B">
        <w:rPr>
          <w:rFonts w:ascii="Verdana" w:hAnsi="Verdana" w:cs="Arial"/>
          <w:sz w:val="18"/>
          <w:szCs w:val="18"/>
        </w:rPr>
        <w:t>cieplnych elementami ulegającymi zakryciu są podłoża i poszczególne warstwy</w:t>
      </w:r>
      <w:r w:rsidR="001D03F4">
        <w:rPr>
          <w:rFonts w:ascii="Verdana" w:hAnsi="Verdana" w:cs="Arial"/>
          <w:sz w:val="18"/>
          <w:szCs w:val="18"/>
        </w:rPr>
        <w:t xml:space="preserve"> </w:t>
      </w:r>
      <w:r w:rsidRPr="00BF448B">
        <w:rPr>
          <w:rFonts w:ascii="Verdana" w:hAnsi="Verdana" w:cs="Arial"/>
          <w:sz w:val="18"/>
          <w:szCs w:val="18"/>
        </w:rPr>
        <w:t>w izolacjach wielowarstwowych. Odbiór podłoży musi być dokonany przed</w:t>
      </w:r>
      <w:r w:rsidR="001D03F4">
        <w:rPr>
          <w:rFonts w:ascii="Verdana" w:hAnsi="Verdana" w:cs="Arial"/>
          <w:sz w:val="18"/>
          <w:szCs w:val="18"/>
        </w:rPr>
        <w:t xml:space="preserve"> </w:t>
      </w:r>
      <w:r w:rsidRPr="00BF448B">
        <w:rPr>
          <w:rFonts w:ascii="Verdana" w:hAnsi="Verdana" w:cs="Arial"/>
          <w:sz w:val="18"/>
          <w:szCs w:val="18"/>
        </w:rPr>
        <w:t>rozpoczęciem robót izolacyjnych, natomiast odbiór każdej ulegającej zakryciu</w:t>
      </w:r>
      <w:r w:rsidR="001D03F4">
        <w:rPr>
          <w:rFonts w:ascii="Verdana" w:hAnsi="Verdana" w:cs="Arial"/>
          <w:sz w:val="18"/>
          <w:szCs w:val="18"/>
        </w:rPr>
        <w:t xml:space="preserve"> </w:t>
      </w:r>
      <w:r w:rsidRPr="00BF448B">
        <w:rPr>
          <w:rFonts w:ascii="Verdana" w:hAnsi="Verdana" w:cs="Arial"/>
          <w:sz w:val="18"/>
          <w:szCs w:val="18"/>
        </w:rPr>
        <w:t>warstwy izolacji wielowarstwowej po jej wykonaniu, a przed ułożeniem kolejnej</w:t>
      </w:r>
      <w:r w:rsidR="001D03F4">
        <w:rPr>
          <w:rFonts w:ascii="Verdana" w:hAnsi="Verdana" w:cs="Arial"/>
          <w:sz w:val="18"/>
          <w:szCs w:val="18"/>
        </w:rPr>
        <w:t xml:space="preserve"> </w:t>
      </w:r>
      <w:r w:rsidRPr="00BF448B">
        <w:rPr>
          <w:rFonts w:ascii="Verdana" w:hAnsi="Verdana" w:cs="Arial"/>
          <w:sz w:val="18"/>
          <w:szCs w:val="18"/>
        </w:rPr>
        <w:t>warstwy.</w:t>
      </w:r>
    </w:p>
    <w:p w14:paraId="1189DD18" w14:textId="45337AE5"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Badanie podłoża należy przeprowadzić w trakcie odbioru częściowego, podczas</w:t>
      </w:r>
      <w:r w:rsidR="001D03F4">
        <w:rPr>
          <w:rFonts w:ascii="Verdana" w:hAnsi="Verdana" w:cs="Arial"/>
          <w:sz w:val="18"/>
          <w:szCs w:val="18"/>
        </w:rPr>
        <w:t xml:space="preserve"> </w:t>
      </w:r>
      <w:r w:rsidRPr="00BF448B">
        <w:rPr>
          <w:rFonts w:ascii="Verdana" w:hAnsi="Verdana" w:cs="Arial"/>
          <w:sz w:val="18"/>
          <w:szCs w:val="18"/>
        </w:rPr>
        <w:t>suchej pogody. Wszystkie ustalenia związane z dokonanym odbiorem częściowym</w:t>
      </w:r>
      <w:r w:rsidR="001D03F4">
        <w:rPr>
          <w:rFonts w:ascii="Verdana" w:hAnsi="Verdana" w:cs="Arial"/>
          <w:sz w:val="18"/>
          <w:szCs w:val="18"/>
        </w:rPr>
        <w:t xml:space="preserve"> </w:t>
      </w:r>
      <w:r w:rsidRPr="00BF448B">
        <w:rPr>
          <w:rFonts w:ascii="Verdana" w:hAnsi="Verdana" w:cs="Arial"/>
          <w:sz w:val="18"/>
          <w:szCs w:val="18"/>
        </w:rPr>
        <w:t>należy zapisać w dzienniku budowy.</w:t>
      </w:r>
    </w:p>
    <w:p w14:paraId="70F3963E" w14:textId="77777777" w:rsidR="00754998" w:rsidRPr="001D03F4" w:rsidRDefault="00754998" w:rsidP="00BF448B">
      <w:pPr>
        <w:spacing w:after="0" w:line="276" w:lineRule="auto"/>
        <w:jc w:val="both"/>
        <w:rPr>
          <w:rFonts w:ascii="Verdana" w:hAnsi="Verdana" w:cs="Arial"/>
          <w:b/>
          <w:bCs/>
          <w:sz w:val="18"/>
          <w:szCs w:val="18"/>
        </w:rPr>
      </w:pPr>
      <w:r w:rsidRPr="001D03F4">
        <w:rPr>
          <w:rFonts w:ascii="Verdana" w:hAnsi="Verdana" w:cs="Arial"/>
          <w:b/>
          <w:bCs/>
          <w:sz w:val="18"/>
          <w:szCs w:val="18"/>
        </w:rPr>
        <w:t>7. PODSTAWA PŁATNOŚCI</w:t>
      </w:r>
    </w:p>
    <w:p w14:paraId="2C62659A" w14:textId="597C7D27"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7.1. Ogólne zasady płatności podano w pkt. 7 STWiORB kod 45000000-7</w:t>
      </w:r>
      <w:r w:rsidR="001D03F4">
        <w:rPr>
          <w:rFonts w:ascii="Verdana" w:hAnsi="Verdana" w:cs="Arial"/>
          <w:sz w:val="18"/>
          <w:szCs w:val="18"/>
        </w:rPr>
        <w:t xml:space="preserve"> </w:t>
      </w:r>
      <w:r w:rsidRPr="00BF448B">
        <w:rPr>
          <w:rFonts w:ascii="Verdana" w:hAnsi="Verdana" w:cs="Arial"/>
          <w:sz w:val="18"/>
          <w:szCs w:val="18"/>
        </w:rPr>
        <w:t>„WYMAGANIA OGÓLNE”</w:t>
      </w:r>
    </w:p>
    <w:p w14:paraId="244401B0" w14:textId="2747B682"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7.2. Zasady rozliczenia i płatności za wykonane roboty są określone w umowie</w:t>
      </w:r>
      <w:r w:rsidR="001D03F4">
        <w:rPr>
          <w:rFonts w:ascii="Verdana" w:hAnsi="Verdana" w:cs="Arial"/>
          <w:sz w:val="18"/>
          <w:szCs w:val="18"/>
        </w:rPr>
        <w:t xml:space="preserve"> </w:t>
      </w:r>
      <w:r w:rsidRPr="00BF448B">
        <w:rPr>
          <w:rFonts w:ascii="Verdana" w:hAnsi="Verdana" w:cs="Arial"/>
          <w:sz w:val="18"/>
          <w:szCs w:val="18"/>
        </w:rPr>
        <w:t>ryczałtowej.</w:t>
      </w:r>
    </w:p>
    <w:p w14:paraId="32F1BC4B" w14:textId="54F2C687"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7.3. Kwota ryczałtowa określona w umowie za wykonanie robót izolacyjnych</w:t>
      </w:r>
      <w:r w:rsidR="001D03F4">
        <w:rPr>
          <w:rFonts w:ascii="Verdana" w:hAnsi="Verdana" w:cs="Arial"/>
          <w:sz w:val="18"/>
          <w:szCs w:val="18"/>
        </w:rPr>
        <w:t xml:space="preserve"> </w:t>
      </w:r>
      <w:r w:rsidRPr="00BF448B">
        <w:rPr>
          <w:rFonts w:ascii="Verdana" w:hAnsi="Verdana" w:cs="Arial"/>
          <w:sz w:val="18"/>
          <w:szCs w:val="18"/>
        </w:rPr>
        <w:t>uwzględnia:</w:t>
      </w:r>
    </w:p>
    <w:p w14:paraId="7ED14D6D" w14:textId="77777777"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 przygotowanie stanowiska roboczego,</w:t>
      </w:r>
    </w:p>
    <w:p w14:paraId="3E945A0A" w14:textId="77777777"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 dostarczenie materiałów i sprzętu na stanowisko robocze,</w:t>
      </w:r>
    </w:p>
    <w:p w14:paraId="5C4F0CD2" w14:textId="77777777"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 obsługę sprzętu nie posiadającego obsługi etatowej,</w:t>
      </w:r>
    </w:p>
    <w:p w14:paraId="5FABB04D" w14:textId="77777777" w:rsidR="00754998"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 przygotowanie materiałów izolacyjnych i materiałów pomocniczych,</w:t>
      </w:r>
    </w:p>
    <w:p w14:paraId="0A2CB04D" w14:textId="01083F35" w:rsidR="001D03F4" w:rsidRPr="00BF448B" w:rsidRDefault="001D03F4" w:rsidP="00BF448B">
      <w:pPr>
        <w:spacing w:after="0" w:line="276" w:lineRule="auto"/>
        <w:jc w:val="both"/>
        <w:rPr>
          <w:rFonts w:ascii="Verdana" w:hAnsi="Verdana" w:cs="Arial"/>
          <w:sz w:val="18"/>
          <w:szCs w:val="18"/>
        </w:rPr>
      </w:pPr>
      <w:r>
        <w:rPr>
          <w:rFonts w:ascii="Verdana" w:hAnsi="Verdana" w:cs="Arial"/>
          <w:sz w:val="18"/>
          <w:szCs w:val="18"/>
        </w:rPr>
        <w:t>- ułożenie płyt styropianowych,</w:t>
      </w:r>
    </w:p>
    <w:p w14:paraId="4684D110" w14:textId="77777777"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 uporządkowanie miejsca wykonywania robót,</w:t>
      </w:r>
    </w:p>
    <w:p w14:paraId="10FD590E" w14:textId="65F7A565"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 usunięcie pozostałości, resztek i odpadów materiałów w sposób podany</w:t>
      </w:r>
      <w:r w:rsidR="001D03F4">
        <w:rPr>
          <w:rFonts w:ascii="Verdana" w:hAnsi="Verdana" w:cs="Arial"/>
          <w:sz w:val="18"/>
          <w:szCs w:val="18"/>
        </w:rPr>
        <w:t xml:space="preserve"> </w:t>
      </w:r>
      <w:r w:rsidRPr="00BF448B">
        <w:rPr>
          <w:rFonts w:ascii="Verdana" w:hAnsi="Verdana" w:cs="Arial"/>
          <w:sz w:val="18"/>
          <w:szCs w:val="18"/>
        </w:rPr>
        <w:t>w szczegółowej specyfikacji technicznej,</w:t>
      </w:r>
    </w:p>
    <w:p w14:paraId="624E2DFF" w14:textId="77777777"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 likwidację stanowiska roboczego.</w:t>
      </w:r>
    </w:p>
    <w:p w14:paraId="6C478D84" w14:textId="1C04EFD2" w:rsidR="00754998" w:rsidRPr="001D03F4" w:rsidRDefault="00754998" w:rsidP="00BF448B">
      <w:pPr>
        <w:spacing w:after="0" w:line="276" w:lineRule="auto"/>
        <w:jc w:val="both"/>
        <w:rPr>
          <w:rFonts w:ascii="Verdana" w:hAnsi="Verdana" w:cs="Arial"/>
          <w:b/>
          <w:bCs/>
          <w:sz w:val="18"/>
          <w:szCs w:val="18"/>
        </w:rPr>
      </w:pPr>
      <w:r w:rsidRPr="001D03F4">
        <w:rPr>
          <w:rFonts w:ascii="Verdana" w:hAnsi="Verdana" w:cs="Arial"/>
          <w:b/>
          <w:bCs/>
          <w:sz w:val="18"/>
          <w:szCs w:val="18"/>
        </w:rPr>
        <w:t>8. PRZEPISY ZWIĄZANE</w:t>
      </w:r>
    </w:p>
    <w:p w14:paraId="100CE0CA" w14:textId="77777777" w:rsidR="00754998" w:rsidRPr="001D03F4" w:rsidRDefault="00754998" w:rsidP="00BF448B">
      <w:pPr>
        <w:spacing w:after="0" w:line="276" w:lineRule="auto"/>
        <w:jc w:val="both"/>
        <w:rPr>
          <w:rFonts w:ascii="Verdana" w:hAnsi="Verdana" w:cs="Arial"/>
          <w:b/>
          <w:bCs/>
          <w:sz w:val="18"/>
          <w:szCs w:val="18"/>
        </w:rPr>
      </w:pPr>
      <w:r w:rsidRPr="001D03F4">
        <w:rPr>
          <w:rFonts w:ascii="Verdana" w:hAnsi="Verdana" w:cs="Arial"/>
          <w:b/>
          <w:bCs/>
          <w:sz w:val="18"/>
          <w:szCs w:val="18"/>
        </w:rPr>
        <w:t>8.1. Normy</w:t>
      </w:r>
    </w:p>
    <w:p w14:paraId="17ED2C63" w14:textId="0234857A"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PN-EN ISO 6946:2004 Komponenty budowlane i elementy budynku. Opór cieplny</w:t>
      </w:r>
      <w:r w:rsidR="001D03F4">
        <w:rPr>
          <w:rFonts w:ascii="Verdana" w:hAnsi="Verdana" w:cs="Arial"/>
          <w:sz w:val="18"/>
          <w:szCs w:val="18"/>
        </w:rPr>
        <w:t xml:space="preserve"> </w:t>
      </w:r>
      <w:r w:rsidRPr="00BF448B">
        <w:rPr>
          <w:rFonts w:ascii="Verdana" w:hAnsi="Verdana" w:cs="Arial"/>
          <w:sz w:val="18"/>
          <w:szCs w:val="18"/>
        </w:rPr>
        <w:t>i współczynnik przenikania ciepła. Metoda obliczania.</w:t>
      </w:r>
    </w:p>
    <w:p w14:paraId="434A3927" w14:textId="4AD702E3"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PN-EN ISO 10456:2004Materiały i wyroby budowlane. Procedury określania</w:t>
      </w:r>
      <w:r w:rsidR="001D03F4">
        <w:rPr>
          <w:rFonts w:ascii="Verdana" w:hAnsi="Verdana" w:cs="Arial"/>
          <w:sz w:val="18"/>
          <w:szCs w:val="18"/>
        </w:rPr>
        <w:t xml:space="preserve"> </w:t>
      </w:r>
      <w:r w:rsidRPr="00BF448B">
        <w:rPr>
          <w:rFonts w:ascii="Verdana" w:hAnsi="Verdana" w:cs="Arial"/>
          <w:sz w:val="18"/>
          <w:szCs w:val="18"/>
        </w:rPr>
        <w:t>deklarowanych i obliczeniowych wartości cieplnych.</w:t>
      </w:r>
    </w:p>
    <w:p w14:paraId="5D32B0CC" w14:textId="6E520F03"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PN-EN 12524:2003 Materiały i wyroby budowlane. Właściwości cieplnowilgotnościowe.</w:t>
      </w:r>
      <w:r w:rsidR="001D03F4">
        <w:rPr>
          <w:rFonts w:ascii="Verdana" w:hAnsi="Verdana" w:cs="Arial"/>
          <w:sz w:val="18"/>
          <w:szCs w:val="18"/>
        </w:rPr>
        <w:t xml:space="preserve"> </w:t>
      </w:r>
      <w:r w:rsidRPr="00BF448B">
        <w:rPr>
          <w:rFonts w:ascii="Verdana" w:hAnsi="Verdana" w:cs="Arial"/>
          <w:sz w:val="18"/>
          <w:szCs w:val="18"/>
        </w:rPr>
        <w:t>Tabelaryczne wartości obliczeniowe.</w:t>
      </w:r>
    </w:p>
    <w:p w14:paraId="547B6C1D" w14:textId="51BBC682"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PN-EN ISO 13789:2001Właściwości cieplne budynków. Współczynnik strat ciepła</w:t>
      </w:r>
      <w:r w:rsidR="001D03F4">
        <w:rPr>
          <w:rFonts w:ascii="Verdana" w:hAnsi="Verdana" w:cs="Arial"/>
          <w:sz w:val="18"/>
          <w:szCs w:val="18"/>
        </w:rPr>
        <w:t xml:space="preserve"> </w:t>
      </w:r>
      <w:r w:rsidRPr="00BF448B">
        <w:rPr>
          <w:rFonts w:ascii="Verdana" w:hAnsi="Verdana" w:cs="Arial"/>
          <w:sz w:val="18"/>
          <w:szCs w:val="18"/>
        </w:rPr>
        <w:t>przez przenikanie. Metoda obliczania.</w:t>
      </w:r>
    </w:p>
    <w:p w14:paraId="2AA67F04" w14:textId="4516475A"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PN-EN ISO 13788:2003Cieplno-wilgotnościowe właściwości komponentów</w:t>
      </w:r>
      <w:r w:rsidR="001D03F4">
        <w:rPr>
          <w:rFonts w:ascii="Verdana" w:hAnsi="Verdana" w:cs="Arial"/>
          <w:sz w:val="18"/>
          <w:szCs w:val="18"/>
        </w:rPr>
        <w:t xml:space="preserve"> </w:t>
      </w:r>
      <w:r w:rsidRPr="00BF448B">
        <w:rPr>
          <w:rFonts w:ascii="Verdana" w:hAnsi="Verdana" w:cs="Arial"/>
          <w:sz w:val="18"/>
          <w:szCs w:val="18"/>
        </w:rPr>
        <w:t>budowlanych i elementów budynku. Temperatura powierzchni</w:t>
      </w:r>
      <w:r w:rsidR="001D03F4">
        <w:rPr>
          <w:rFonts w:ascii="Verdana" w:hAnsi="Verdana" w:cs="Arial"/>
          <w:sz w:val="18"/>
          <w:szCs w:val="18"/>
        </w:rPr>
        <w:t xml:space="preserve"> </w:t>
      </w:r>
      <w:r w:rsidRPr="00BF448B">
        <w:rPr>
          <w:rFonts w:ascii="Verdana" w:hAnsi="Verdana" w:cs="Arial"/>
          <w:sz w:val="18"/>
          <w:szCs w:val="18"/>
        </w:rPr>
        <w:t>wewnętrznej konieczna do uniknięcia krytycznej wilgotności</w:t>
      </w:r>
      <w:r w:rsidR="001D03F4">
        <w:rPr>
          <w:rFonts w:ascii="Verdana" w:hAnsi="Verdana" w:cs="Arial"/>
          <w:sz w:val="18"/>
          <w:szCs w:val="18"/>
        </w:rPr>
        <w:t xml:space="preserve"> </w:t>
      </w:r>
      <w:r w:rsidRPr="00BF448B">
        <w:rPr>
          <w:rFonts w:ascii="Verdana" w:hAnsi="Verdana" w:cs="Arial"/>
          <w:sz w:val="18"/>
          <w:szCs w:val="18"/>
        </w:rPr>
        <w:t>powierzchni i kondensacja między warstwowa. Metody obliczania.</w:t>
      </w:r>
    </w:p>
    <w:p w14:paraId="2E246F40" w14:textId="508CB263"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PN-EN 13162:2002 Wyroby do izolacji cieplnej w budownictwie. Wyroby z wełny</w:t>
      </w:r>
      <w:r w:rsidR="001D03F4">
        <w:rPr>
          <w:rFonts w:ascii="Verdana" w:hAnsi="Verdana" w:cs="Arial"/>
          <w:sz w:val="18"/>
          <w:szCs w:val="18"/>
        </w:rPr>
        <w:t xml:space="preserve"> </w:t>
      </w:r>
      <w:r w:rsidRPr="00BF448B">
        <w:rPr>
          <w:rFonts w:ascii="Verdana" w:hAnsi="Verdana" w:cs="Arial"/>
          <w:sz w:val="18"/>
          <w:szCs w:val="18"/>
        </w:rPr>
        <w:t>mineralnej (MW) produkowane fabrycznie. Specyfikacja.</w:t>
      </w:r>
    </w:p>
    <w:p w14:paraId="2B85AE52" w14:textId="347C117B" w:rsidR="00754998" w:rsidRPr="001D03F4" w:rsidRDefault="00754998" w:rsidP="00BF448B">
      <w:pPr>
        <w:spacing w:after="0" w:line="276" w:lineRule="auto"/>
        <w:jc w:val="both"/>
        <w:rPr>
          <w:rFonts w:ascii="Verdana" w:hAnsi="Verdana" w:cs="Arial"/>
          <w:b/>
          <w:bCs/>
          <w:sz w:val="18"/>
          <w:szCs w:val="18"/>
        </w:rPr>
      </w:pPr>
      <w:r w:rsidRPr="001D03F4">
        <w:rPr>
          <w:rFonts w:ascii="Verdana" w:hAnsi="Verdana" w:cs="Arial"/>
          <w:b/>
          <w:bCs/>
          <w:sz w:val="18"/>
          <w:szCs w:val="18"/>
        </w:rPr>
        <w:t>8.</w:t>
      </w:r>
      <w:r w:rsidR="001D03F4" w:rsidRPr="001D03F4">
        <w:rPr>
          <w:rFonts w:ascii="Verdana" w:hAnsi="Verdana" w:cs="Arial"/>
          <w:b/>
          <w:bCs/>
          <w:sz w:val="18"/>
          <w:szCs w:val="18"/>
        </w:rPr>
        <w:t>2</w:t>
      </w:r>
      <w:r w:rsidRPr="001D03F4">
        <w:rPr>
          <w:rFonts w:ascii="Verdana" w:hAnsi="Verdana" w:cs="Arial"/>
          <w:b/>
          <w:bCs/>
          <w:sz w:val="18"/>
          <w:szCs w:val="18"/>
        </w:rPr>
        <w:t>. Ustawy</w:t>
      </w:r>
    </w:p>
    <w:p w14:paraId="599198F3" w14:textId="16E24A54"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 Ustawa z dnia 16 kwietnia 2004 r. o wyrobach budowlanych (Dz. U. z</w:t>
      </w:r>
      <w:r w:rsidR="001D03F4">
        <w:rPr>
          <w:rFonts w:ascii="Verdana" w:hAnsi="Verdana" w:cs="Arial"/>
          <w:sz w:val="18"/>
          <w:szCs w:val="18"/>
        </w:rPr>
        <w:t xml:space="preserve"> </w:t>
      </w:r>
      <w:r w:rsidRPr="00BF448B">
        <w:rPr>
          <w:rFonts w:ascii="Verdana" w:hAnsi="Verdana" w:cs="Arial"/>
          <w:sz w:val="18"/>
          <w:szCs w:val="18"/>
        </w:rPr>
        <w:t>2004 r. Nr 92, poz. 881).</w:t>
      </w:r>
    </w:p>
    <w:p w14:paraId="069425AF" w14:textId="752A028D"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 Ustawa z dnia 30 sierpnia 2002 r. o systemie zgodności (Dz. U. z 2004 r. Nr 204,</w:t>
      </w:r>
      <w:r w:rsidR="001D03F4">
        <w:rPr>
          <w:rFonts w:ascii="Verdana" w:hAnsi="Verdana" w:cs="Arial"/>
          <w:sz w:val="18"/>
          <w:szCs w:val="18"/>
        </w:rPr>
        <w:t xml:space="preserve"> </w:t>
      </w:r>
      <w:r w:rsidRPr="00BF448B">
        <w:rPr>
          <w:rFonts w:ascii="Verdana" w:hAnsi="Verdana" w:cs="Arial"/>
          <w:sz w:val="18"/>
          <w:szCs w:val="18"/>
        </w:rPr>
        <w:t>poz. 2087).</w:t>
      </w:r>
    </w:p>
    <w:p w14:paraId="63DD8C13" w14:textId="05663E4B"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lastRenderedPageBreak/>
        <w:t>- Ustawa z dnia 7 lipca 1994 r. Prawo budowlane (Dz. U. z 2003 r. Nr 207, poz. 2016</w:t>
      </w:r>
      <w:r w:rsidR="001D03F4">
        <w:rPr>
          <w:rFonts w:ascii="Verdana" w:hAnsi="Verdana" w:cs="Arial"/>
          <w:sz w:val="18"/>
          <w:szCs w:val="18"/>
        </w:rPr>
        <w:t xml:space="preserve"> </w:t>
      </w:r>
      <w:r w:rsidRPr="00BF448B">
        <w:rPr>
          <w:rFonts w:ascii="Verdana" w:hAnsi="Verdana" w:cs="Arial"/>
          <w:sz w:val="18"/>
          <w:szCs w:val="18"/>
        </w:rPr>
        <w:t>z późn. zmianami).</w:t>
      </w:r>
    </w:p>
    <w:p w14:paraId="7509CC67" w14:textId="7B8005D2"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 Ustawa z dnia 18 grudnia 1998 r. o wspieraniu przedsięwzięć</w:t>
      </w:r>
      <w:r w:rsidR="001D03F4">
        <w:rPr>
          <w:rFonts w:ascii="Verdana" w:hAnsi="Verdana" w:cs="Arial"/>
          <w:sz w:val="18"/>
          <w:szCs w:val="18"/>
        </w:rPr>
        <w:t xml:space="preserve"> </w:t>
      </w:r>
      <w:r w:rsidRPr="00BF448B">
        <w:rPr>
          <w:rFonts w:ascii="Verdana" w:hAnsi="Verdana" w:cs="Arial"/>
          <w:sz w:val="18"/>
          <w:szCs w:val="18"/>
        </w:rPr>
        <w:t>termomodernizacyjnych (Dz. U. z 1998 r. Nr 162, poz. 1121 oraz Dz. U. z 2001 r.</w:t>
      </w:r>
      <w:r w:rsidR="001D03F4">
        <w:rPr>
          <w:rFonts w:ascii="Verdana" w:hAnsi="Verdana" w:cs="Arial"/>
          <w:sz w:val="18"/>
          <w:szCs w:val="18"/>
        </w:rPr>
        <w:t xml:space="preserve"> </w:t>
      </w:r>
      <w:r w:rsidRPr="00BF448B">
        <w:rPr>
          <w:rFonts w:ascii="Verdana" w:hAnsi="Verdana" w:cs="Arial"/>
          <w:sz w:val="18"/>
          <w:szCs w:val="18"/>
        </w:rPr>
        <w:t>Nr 76, poz. 808).</w:t>
      </w:r>
    </w:p>
    <w:p w14:paraId="13F37D76" w14:textId="77777777" w:rsidR="00754998" w:rsidRPr="001D03F4" w:rsidRDefault="00754998" w:rsidP="00BF448B">
      <w:pPr>
        <w:spacing w:after="0" w:line="276" w:lineRule="auto"/>
        <w:jc w:val="both"/>
        <w:rPr>
          <w:rFonts w:ascii="Verdana" w:hAnsi="Verdana" w:cs="Arial"/>
          <w:b/>
          <w:bCs/>
          <w:sz w:val="18"/>
          <w:szCs w:val="18"/>
        </w:rPr>
      </w:pPr>
      <w:r w:rsidRPr="001D03F4">
        <w:rPr>
          <w:rFonts w:ascii="Verdana" w:hAnsi="Verdana" w:cs="Arial"/>
          <w:b/>
          <w:bCs/>
          <w:sz w:val="18"/>
          <w:szCs w:val="18"/>
        </w:rPr>
        <w:t>8.3 Inne dokumenty</w:t>
      </w:r>
    </w:p>
    <w:p w14:paraId="2ACC221F" w14:textId="469A8325"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 Warunki techniczne wykonania i odbioru robót budowlano-montażowych (tom I,</w:t>
      </w:r>
      <w:r w:rsidR="001D03F4">
        <w:rPr>
          <w:rFonts w:ascii="Verdana" w:hAnsi="Verdana" w:cs="Arial"/>
          <w:sz w:val="18"/>
          <w:szCs w:val="18"/>
        </w:rPr>
        <w:t xml:space="preserve"> </w:t>
      </w:r>
      <w:r w:rsidRPr="00BF448B">
        <w:rPr>
          <w:rFonts w:ascii="Verdana" w:hAnsi="Verdana" w:cs="Arial"/>
          <w:sz w:val="18"/>
          <w:szCs w:val="18"/>
        </w:rPr>
        <w:t>część 3) Arkady, Warszawa 1990 r.</w:t>
      </w:r>
    </w:p>
    <w:p w14:paraId="3495A3EA" w14:textId="690BBC00"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 Specyfikacja techniczna wykonania i odbioru robót budowlanych. Wymagania</w:t>
      </w:r>
      <w:r w:rsidR="001D03F4">
        <w:rPr>
          <w:rFonts w:ascii="Verdana" w:hAnsi="Verdana" w:cs="Arial"/>
          <w:sz w:val="18"/>
          <w:szCs w:val="18"/>
        </w:rPr>
        <w:t xml:space="preserve"> </w:t>
      </w:r>
      <w:r w:rsidRPr="00BF448B">
        <w:rPr>
          <w:rFonts w:ascii="Verdana" w:hAnsi="Verdana" w:cs="Arial"/>
          <w:sz w:val="18"/>
          <w:szCs w:val="18"/>
        </w:rPr>
        <w:t>ogólne. Kod CPV 45000000-7. Wydanie II, OWEOB Promocja - 2005 r.</w:t>
      </w:r>
    </w:p>
    <w:p w14:paraId="60E60AF5" w14:textId="3A5E7F31" w:rsidR="00754998" w:rsidRPr="00BF448B" w:rsidRDefault="00754998" w:rsidP="00BF448B">
      <w:pPr>
        <w:spacing w:after="0" w:line="276" w:lineRule="auto"/>
        <w:jc w:val="both"/>
        <w:rPr>
          <w:rFonts w:ascii="Verdana" w:hAnsi="Verdana" w:cs="Arial"/>
          <w:sz w:val="18"/>
          <w:szCs w:val="18"/>
        </w:rPr>
      </w:pPr>
      <w:r w:rsidRPr="00BF448B">
        <w:rPr>
          <w:rFonts w:ascii="Verdana" w:hAnsi="Verdana" w:cs="Arial"/>
          <w:sz w:val="18"/>
          <w:szCs w:val="18"/>
        </w:rPr>
        <w:t>- Sztuczne włókna mineralne występujące w materiałach izolacyjnych stosowanych</w:t>
      </w:r>
      <w:r w:rsidR="001D03F4">
        <w:rPr>
          <w:rFonts w:ascii="Verdana" w:hAnsi="Verdana" w:cs="Arial"/>
          <w:sz w:val="18"/>
          <w:szCs w:val="18"/>
        </w:rPr>
        <w:t xml:space="preserve"> </w:t>
      </w:r>
      <w:r w:rsidRPr="00BF448B">
        <w:rPr>
          <w:rFonts w:ascii="Verdana" w:hAnsi="Verdana" w:cs="Arial"/>
          <w:sz w:val="18"/>
          <w:szCs w:val="18"/>
        </w:rPr>
        <w:t>w budownictwie -ocena zagrożeń zdrowotnych i działania zapobiegające (wyd.</w:t>
      </w:r>
      <w:r w:rsidR="001D03F4">
        <w:rPr>
          <w:rFonts w:ascii="Verdana" w:hAnsi="Verdana" w:cs="Arial"/>
          <w:sz w:val="18"/>
          <w:szCs w:val="18"/>
        </w:rPr>
        <w:t xml:space="preserve"> </w:t>
      </w:r>
      <w:r w:rsidRPr="00BF448B">
        <w:rPr>
          <w:rFonts w:ascii="Verdana" w:hAnsi="Verdana" w:cs="Arial"/>
          <w:sz w:val="18"/>
          <w:szCs w:val="18"/>
        </w:rPr>
        <w:t>Instytut Medycyny Pracy im. Prof. J.</w:t>
      </w:r>
      <w:r w:rsidR="007B18F9">
        <w:rPr>
          <w:rFonts w:ascii="Verdana" w:hAnsi="Verdana" w:cs="Arial"/>
          <w:sz w:val="18"/>
          <w:szCs w:val="18"/>
        </w:rPr>
        <w:t xml:space="preserve"> </w:t>
      </w:r>
      <w:r w:rsidRPr="00BF448B">
        <w:rPr>
          <w:rFonts w:ascii="Verdana" w:hAnsi="Verdana" w:cs="Arial"/>
          <w:sz w:val="18"/>
          <w:szCs w:val="18"/>
        </w:rPr>
        <w:t>Nofera z Łodzi).</w:t>
      </w:r>
    </w:p>
    <w:p w14:paraId="2536F316" w14:textId="77777777" w:rsidR="00754998" w:rsidRPr="00754998" w:rsidRDefault="00754998" w:rsidP="00754998">
      <w:pPr>
        <w:spacing w:after="0" w:line="276" w:lineRule="auto"/>
        <w:jc w:val="both"/>
        <w:rPr>
          <w:rFonts w:ascii="Verdana" w:hAnsi="Verdana" w:cs="Arial"/>
          <w:color w:val="EE0000"/>
          <w:sz w:val="18"/>
          <w:szCs w:val="18"/>
        </w:rPr>
      </w:pPr>
      <w:r w:rsidRPr="00754998">
        <w:rPr>
          <w:rFonts w:ascii="Verdana" w:hAnsi="Verdana" w:cs="Arial"/>
          <w:color w:val="EE0000"/>
          <w:sz w:val="18"/>
          <w:szCs w:val="18"/>
        </w:rPr>
        <w:br w:type="page"/>
      </w:r>
    </w:p>
    <w:p w14:paraId="0B0F4AD2" w14:textId="77777777" w:rsidR="00754998" w:rsidRPr="002760D9" w:rsidRDefault="00754998" w:rsidP="002760D9">
      <w:pPr>
        <w:spacing w:after="0" w:line="276" w:lineRule="auto"/>
        <w:jc w:val="center"/>
        <w:rPr>
          <w:rFonts w:ascii="Verdana" w:hAnsi="Verdana" w:cs="Arial"/>
          <w:b/>
          <w:bCs/>
          <w:sz w:val="18"/>
          <w:szCs w:val="18"/>
        </w:rPr>
      </w:pPr>
      <w:r w:rsidRPr="002760D9">
        <w:rPr>
          <w:rFonts w:ascii="Verdana" w:hAnsi="Verdana" w:cs="Arial"/>
          <w:b/>
          <w:bCs/>
          <w:sz w:val="18"/>
          <w:szCs w:val="18"/>
        </w:rPr>
        <w:lastRenderedPageBreak/>
        <w:t>SST-05</w:t>
      </w:r>
    </w:p>
    <w:p w14:paraId="64B61422" w14:textId="77777777" w:rsidR="00754998" w:rsidRPr="002760D9" w:rsidRDefault="00754998" w:rsidP="002760D9">
      <w:pPr>
        <w:spacing w:after="0" w:line="276" w:lineRule="auto"/>
        <w:jc w:val="center"/>
        <w:rPr>
          <w:rFonts w:ascii="Verdana" w:hAnsi="Verdana" w:cs="Arial"/>
          <w:b/>
          <w:bCs/>
          <w:sz w:val="18"/>
          <w:szCs w:val="18"/>
        </w:rPr>
      </w:pPr>
      <w:r w:rsidRPr="002760D9">
        <w:rPr>
          <w:rFonts w:ascii="Verdana" w:hAnsi="Verdana" w:cs="Arial"/>
          <w:b/>
          <w:bCs/>
          <w:sz w:val="18"/>
          <w:szCs w:val="18"/>
        </w:rPr>
        <w:t>SZCZEGÓŁOWA SPECYFIKACJA TECHNICZNA</w:t>
      </w:r>
    </w:p>
    <w:p w14:paraId="382F3EE2" w14:textId="77777777" w:rsidR="00754998" w:rsidRPr="002760D9" w:rsidRDefault="00754998" w:rsidP="002760D9">
      <w:pPr>
        <w:spacing w:after="0" w:line="276" w:lineRule="auto"/>
        <w:jc w:val="center"/>
        <w:rPr>
          <w:rFonts w:ascii="Verdana" w:hAnsi="Verdana" w:cs="Arial"/>
          <w:b/>
          <w:bCs/>
          <w:sz w:val="18"/>
          <w:szCs w:val="18"/>
        </w:rPr>
      </w:pPr>
      <w:r w:rsidRPr="002760D9">
        <w:rPr>
          <w:rFonts w:ascii="Verdana" w:hAnsi="Verdana" w:cs="Arial"/>
          <w:b/>
          <w:bCs/>
          <w:sz w:val="18"/>
          <w:szCs w:val="18"/>
        </w:rPr>
        <w:t>WYKONANIA I ODBIORU ROBÓT BUDOWLANYCH</w:t>
      </w:r>
    </w:p>
    <w:p w14:paraId="078C3879" w14:textId="77777777" w:rsidR="00754998" w:rsidRPr="002760D9" w:rsidRDefault="00754998" w:rsidP="002760D9">
      <w:pPr>
        <w:spacing w:after="0" w:line="276" w:lineRule="auto"/>
        <w:jc w:val="center"/>
        <w:rPr>
          <w:rFonts w:ascii="Verdana" w:hAnsi="Verdana" w:cs="Arial"/>
          <w:b/>
          <w:bCs/>
          <w:sz w:val="18"/>
          <w:szCs w:val="18"/>
        </w:rPr>
      </w:pPr>
      <w:r w:rsidRPr="002760D9">
        <w:rPr>
          <w:rFonts w:ascii="Verdana" w:hAnsi="Verdana" w:cs="Arial"/>
          <w:b/>
          <w:bCs/>
          <w:sz w:val="18"/>
          <w:szCs w:val="18"/>
        </w:rPr>
        <w:t>Kod CPV 45421100-5</w:t>
      </w:r>
    </w:p>
    <w:p w14:paraId="295F41AA" w14:textId="6941562E" w:rsidR="00754998" w:rsidRPr="002760D9" w:rsidRDefault="002760D9" w:rsidP="002760D9">
      <w:pPr>
        <w:spacing w:after="0" w:line="276" w:lineRule="auto"/>
        <w:jc w:val="center"/>
        <w:rPr>
          <w:rFonts w:ascii="Verdana" w:hAnsi="Verdana" w:cs="Arial"/>
          <w:b/>
          <w:bCs/>
          <w:sz w:val="18"/>
          <w:szCs w:val="18"/>
        </w:rPr>
      </w:pPr>
      <w:r>
        <w:rPr>
          <w:rFonts w:ascii="Verdana" w:hAnsi="Verdana" w:cs="Arial"/>
          <w:b/>
          <w:bCs/>
          <w:sz w:val="18"/>
          <w:szCs w:val="18"/>
        </w:rPr>
        <w:t xml:space="preserve">ROBOTY STOLARSKIE - </w:t>
      </w:r>
      <w:r w:rsidR="00754998" w:rsidRPr="002760D9">
        <w:rPr>
          <w:rFonts w:ascii="Verdana" w:hAnsi="Verdana" w:cs="Arial"/>
          <w:b/>
          <w:bCs/>
          <w:sz w:val="18"/>
          <w:szCs w:val="18"/>
        </w:rPr>
        <w:t>INSTALOWANIE DRZWI I OKIEN I PODOBNYCH</w:t>
      </w:r>
    </w:p>
    <w:p w14:paraId="4666EA14" w14:textId="77777777" w:rsidR="00754998" w:rsidRPr="002760D9" w:rsidRDefault="00754998" w:rsidP="002760D9">
      <w:pPr>
        <w:spacing w:after="0" w:line="276" w:lineRule="auto"/>
        <w:jc w:val="center"/>
        <w:rPr>
          <w:rFonts w:ascii="Verdana" w:hAnsi="Verdana" w:cs="Arial"/>
          <w:b/>
          <w:bCs/>
          <w:sz w:val="18"/>
          <w:szCs w:val="18"/>
        </w:rPr>
      </w:pPr>
      <w:r w:rsidRPr="002760D9">
        <w:rPr>
          <w:rFonts w:ascii="Verdana" w:hAnsi="Verdana" w:cs="Arial"/>
          <w:b/>
          <w:bCs/>
          <w:sz w:val="18"/>
          <w:szCs w:val="18"/>
        </w:rPr>
        <w:t>ELEMENTÓW</w:t>
      </w:r>
    </w:p>
    <w:p w14:paraId="752EDA81" w14:textId="77777777" w:rsidR="00754998" w:rsidRPr="002760D9" w:rsidRDefault="00754998" w:rsidP="002760D9">
      <w:pPr>
        <w:spacing w:after="0" w:line="276" w:lineRule="auto"/>
        <w:jc w:val="both"/>
        <w:rPr>
          <w:rFonts w:ascii="Verdana" w:hAnsi="Verdana" w:cs="Arial"/>
          <w:b/>
          <w:bCs/>
          <w:sz w:val="18"/>
          <w:szCs w:val="18"/>
        </w:rPr>
      </w:pPr>
      <w:r w:rsidRPr="002760D9">
        <w:rPr>
          <w:rFonts w:ascii="Verdana" w:hAnsi="Verdana" w:cs="Arial"/>
          <w:b/>
          <w:bCs/>
          <w:sz w:val="18"/>
          <w:szCs w:val="18"/>
        </w:rPr>
        <w:t>1. WSTĘP</w:t>
      </w:r>
    </w:p>
    <w:p w14:paraId="21816D84" w14:textId="77777777" w:rsidR="00754998" w:rsidRPr="002760D9" w:rsidRDefault="00754998" w:rsidP="002760D9">
      <w:pPr>
        <w:spacing w:after="0" w:line="276" w:lineRule="auto"/>
        <w:jc w:val="both"/>
        <w:rPr>
          <w:rFonts w:ascii="Verdana" w:hAnsi="Verdana" w:cs="Arial"/>
          <w:b/>
          <w:bCs/>
          <w:sz w:val="18"/>
          <w:szCs w:val="18"/>
        </w:rPr>
      </w:pPr>
      <w:r w:rsidRPr="002760D9">
        <w:rPr>
          <w:rFonts w:ascii="Verdana" w:hAnsi="Verdana" w:cs="Arial"/>
          <w:b/>
          <w:bCs/>
          <w:sz w:val="18"/>
          <w:szCs w:val="18"/>
        </w:rPr>
        <w:t>1.1. Przedmiot SST</w:t>
      </w:r>
    </w:p>
    <w:p w14:paraId="7C28D93E" w14:textId="6D7CDA2A"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Przedmiotem niniejszej szczegółowej specyfikacji technicznej (SST) są wymagania</w:t>
      </w:r>
      <w:r w:rsidR="002760D9">
        <w:rPr>
          <w:rFonts w:ascii="Verdana" w:hAnsi="Verdana" w:cs="Arial"/>
          <w:sz w:val="18"/>
          <w:szCs w:val="18"/>
        </w:rPr>
        <w:t xml:space="preserve"> </w:t>
      </w:r>
      <w:r w:rsidRPr="002760D9">
        <w:rPr>
          <w:rFonts w:ascii="Verdana" w:hAnsi="Verdana" w:cs="Arial"/>
          <w:sz w:val="18"/>
          <w:szCs w:val="18"/>
        </w:rPr>
        <w:t>dotyczące wykonania robót stolarskich.</w:t>
      </w:r>
    </w:p>
    <w:p w14:paraId="462325B8" w14:textId="77777777" w:rsidR="00754998" w:rsidRPr="002760D9" w:rsidRDefault="00754998" w:rsidP="002760D9">
      <w:pPr>
        <w:spacing w:after="0" w:line="276" w:lineRule="auto"/>
        <w:jc w:val="both"/>
        <w:rPr>
          <w:rFonts w:ascii="Verdana" w:hAnsi="Verdana" w:cs="Arial"/>
          <w:b/>
          <w:bCs/>
          <w:sz w:val="18"/>
          <w:szCs w:val="18"/>
        </w:rPr>
      </w:pPr>
      <w:r w:rsidRPr="002760D9">
        <w:rPr>
          <w:rFonts w:ascii="Verdana" w:hAnsi="Verdana" w:cs="Arial"/>
          <w:b/>
          <w:bCs/>
          <w:sz w:val="18"/>
          <w:szCs w:val="18"/>
        </w:rPr>
        <w:t>1.2. Zakres stosowania SST</w:t>
      </w:r>
    </w:p>
    <w:p w14:paraId="199EBF0A" w14:textId="153F4C04"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Szczegółowa specyfikacja techniczna (SST) jest stosowana jako dokument przetargowy</w:t>
      </w:r>
      <w:r w:rsidR="002760D9">
        <w:rPr>
          <w:rFonts w:ascii="Verdana" w:hAnsi="Verdana" w:cs="Arial"/>
          <w:sz w:val="18"/>
          <w:szCs w:val="18"/>
        </w:rPr>
        <w:t xml:space="preserve"> </w:t>
      </w:r>
      <w:r w:rsidRPr="002760D9">
        <w:rPr>
          <w:rFonts w:ascii="Verdana" w:hAnsi="Verdana" w:cs="Arial"/>
          <w:sz w:val="18"/>
          <w:szCs w:val="18"/>
        </w:rPr>
        <w:t>i kontraktowy przy zlecaniu i realizacji robót określonych w punkcie 1.1.</w:t>
      </w:r>
    </w:p>
    <w:p w14:paraId="7A13A457" w14:textId="77777777" w:rsidR="00754998" w:rsidRPr="002760D9" w:rsidRDefault="00754998" w:rsidP="002760D9">
      <w:pPr>
        <w:spacing w:after="0" w:line="276" w:lineRule="auto"/>
        <w:jc w:val="both"/>
        <w:rPr>
          <w:rFonts w:ascii="Verdana" w:hAnsi="Verdana" w:cs="Arial"/>
          <w:b/>
          <w:bCs/>
          <w:sz w:val="18"/>
          <w:szCs w:val="18"/>
        </w:rPr>
      </w:pPr>
      <w:r w:rsidRPr="002760D9">
        <w:rPr>
          <w:rFonts w:ascii="Verdana" w:hAnsi="Verdana" w:cs="Arial"/>
          <w:b/>
          <w:bCs/>
          <w:sz w:val="18"/>
          <w:szCs w:val="18"/>
        </w:rPr>
        <w:t>1.3. Zakres robót objętych szczegółową specyfikacją techniczną:</w:t>
      </w:r>
    </w:p>
    <w:p w14:paraId="5E94A945"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montaż drzwi zewnętrznych aluminiowych,</w:t>
      </w:r>
    </w:p>
    <w:p w14:paraId="082EAC17"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montaż okien zewnętrznych PCV,</w:t>
      </w:r>
    </w:p>
    <w:p w14:paraId="0896F7AC"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montaż podokienników zewnętrznych z blachy powlekanej,</w:t>
      </w:r>
    </w:p>
    <w:p w14:paraId="2A39B53E" w14:textId="77777777" w:rsidR="00754998" w:rsidRPr="002760D9" w:rsidRDefault="00754998" w:rsidP="002760D9">
      <w:pPr>
        <w:spacing w:after="0" w:line="276" w:lineRule="auto"/>
        <w:jc w:val="both"/>
        <w:rPr>
          <w:rFonts w:ascii="Verdana" w:hAnsi="Verdana" w:cs="Arial"/>
          <w:b/>
          <w:bCs/>
          <w:sz w:val="18"/>
          <w:szCs w:val="18"/>
        </w:rPr>
      </w:pPr>
      <w:r w:rsidRPr="002760D9">
        <w:rPr>
          <w:rFonts w:ascii="Verdana" w:hAnsi="Verdana" w:cs="Arial"/>
          <w:b/>
          <w:bCs/>
          <w:sz w:val="18"/>
          <w:szCs w:val="18"/>
        </w:rPr>
        <w:t>1.4. Ogólne wymagania dotyczące robót</w:t>
      </w:r>
    </w:p>
    <w:p w14:paraId="066719CE" w14:textId="0A62F2DD"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Ogólne wymagania dotyczące robót określono w STWiORB kod 45000000-7</w:t>
      </w:r>
      <w:r w:rsidR="002760D9">
        <w:rPr>
          <w:rFonts w:ascii="Verdana" w:hAnsi="Verdana" w:cs="Arial"/>
          <w:sz w:val="18"/>
          <w:szCs w:val="18"/>
        </w:rPr>
        <w:t xml:space="preserve"> </w:t>
      </w:r>
      <w:r w:rsidRPr="002760D9">
        <w:rPr>
          <w:rFonts w:ascii="Verdana" w:hAnsi="Verdana" w:cs="Arial"/>
          <w:sz w:val="18"/>
          <w:szCs w:val="18"/>
        </w:rPr>
        <w:t>„WYMAGANIA OGÓLNE” w punkcie 1.4.</w:t>
      </w:r>
    </w:p>
    <w:p w14:paraId="3C55A2A2" w14:textId="77777777" w:rsidR="00754998" w:rsidRPr="002760D9" w:rsidRDefault="00754998" w:rsidP="002760D9">
      <w:pPr>
        <w:spacing w:after="0" w:line="276" w:lineRule="auto"/>
        <w:jc w:val="both"/>
        <w:rPr>
          <w:rFonts w:ascii="Verdana" w:hAnsi="Verdana" w:cs="Arial"/>
          <w:b/>
          <w:bCs/>
          <w:sz w:val="18"/>
          <w:szCs w:val="18"/>
        </w:rPr>
      </w:pPr>
      <w:r w:rsidRPr="002760D9">
        <w:rPr>
          <w:rFonts w:ascii="Verdana" w:hAnsi="Verdana" w:cs="Arial"/>
          <w:b/>
          <w:bCs/>
          <w:sz w:val="18"/>
          <w:szCs w:val="18"/>
        </w:rPr>
        <w:t>2. MATERIAŁY</w:t>
      </w:r>
    </w:p>
    <w:p w14:paraId="3806F6AC" w14:textId="220EF4B2"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2.1. Ogólne wymagania dotyczące materiałów wykorzystywanych przy wykonywaniu</w:t>
      </w:r>
      <w:r w:rsidR="002760D9">
        <w:rPr>
          <w:rFonts w:ascii="Verdana" w:hAnsi="Verdana" w:cs="Arial"/>
          <w:sz w:val="18"/>
          <w:szCs w:val="18"/>
        </w:rPr>
        <w:t xml:space="preserve"> </w:t>
      </w:r>
      <w:r w:rsidRPr="002760D9">
        <w:rPr>
          <w:rFonts w:ascii="Verdana" w:hAnsi="Verdana" w:cs="Arial"/>
          <w:sz w:val="18"/>
          <w:szCs w:val="18"/>
        </w:rPr>
        <w:t>robót budowlanych określono w STWiORB kod 45000000-7 „WYMAGANIA</w:t>
      </w:r>
      <w:r w:rsidR="002760D9">
        <w:rPr>
          <w:rFonts w:ascii="Verdana" w:hAnsi="Verdana" w:cs="Arial"/>
          <w:sz w:val="18"/>
          <w:szCs w:val="18"/>
        </w:rPr>
        <w:t xml:space="preserve"> </w:t>
      </w:r>
      <w:r w:rsidRPr="002760D9">
        <w:rPr>
          <w:rFonts w:ascii="Verdana" w:hAnsi="Verdana" w:cs="Arial"/>
          <w:sz w:val="18"/>
          <w:szCs w:val="18"/>
        </w:rPr>
        <w:t>OGÓLNE” w punkcie 1.4.</w:t>
      </w:r>
    </w:p>
    <w:p w14:paraId="5D69D9AB" w14:textId="50474203"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2.2. Materiały do wykonania robót stolarskich należy stosować zgodnie z rysunkami</w:t>
      </w:r>
      <w:r w:rsidR="002760D9">
        <w:rPr>
          <w:rFonts w:ascii="Verdana" w:hAnsi="Verdana" w:cs="Arial"/>
          <w:sz w:val="18"/>
          <w:szCs w:val="18"/>
        </w:rPr>
        <w:t xml:space="preserve"> </w:t>
      </w:r>
      <w:r w:rsidRPr="002760D9">
        <w:rPr>
          <w:rFonts w:ascii="Verdana" w:hAnsi="Verdana" w:cs="Arial"/>
          <w:sz w:val="18"/>
          <w:szCs w:val="18"/>
        </w:rPr>
        <w:t xml:space="preserve">i opisem </w:t>
      </w:r>
      <w:r w:rsidR="002760D9">
        <w:rPr>
          <w:rFonts w:ascii="Verdana" w:hAnsi="Verdana" w:cs="Arial"/>
          <w:sz w:val="18"/>
          <w:szCs w:val="18"/>
        </w:rPr>
        <w:t>dokumentacji projektowej</w:t>
      </w:r>
      <w:r w:rsidRPr="002760D9">
        <w:rPr>
          <w:rFonts w:ascii="Verdana" w:hAnsi="Verdana" w:cs="Arial"/>
          <w:sz w:val="18"/>
          <w:szCs w:val="18"/>
        </w:rPr>
        <w:t>.</w:t>
      </w:r>
    </w:p>
    <w:p w14:paraId="40D06E21" w14:textId="58BC407C"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2.3. Zalecane podstawowe materiały do wykonania robót:</w:t>
      </w:r>
    </w:p>
    <w:p w14:paraId="171DCF3E" w14:textId="184AE199" w:rsidR="00754998"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drzwi zewnętrzne wejściowe z samozamykaczami;</w:t>
      </w:r>
    </w:p>
    <w:p w14:paraId="0947B90A" w14:textId="4B1C32CD"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xml:space="preserve">ślusarka aluminiowa w kolorze </w:t>
      </w:r>
      <w:r w:rsidR="002760D9">
        <w:rPr>
          <w:rFonts w:ascii="Verdana" w:hAnsi="Verdana" w:cs="Arial"/>
          <w:sz w:val="18"/>
          <w:szCs w:val="18"/>
        </w:rPr>
        <w:t>zbliżonym do elewacji (do ustalenia z Zamawiającym)</w:t>
      </w:r>
      <w:r w:rsidRPr="002760D9">
        <w:rPr>
          <w:rFonts w:ascii="Verdana" w:hAnsi="Verdana" w:cs="Arial"/>
          <w:sz w:val="18"/>
          <w:szCs w:val="18"/>
        </w:rPr>
        <w:t>, o współczynniku przenikania ciepła</w:t>
      </w:r>
      <w:r w:rsidR="002760D9">
        <w:rPr>
          <w:rFonts w:ascii="Verdana" w:hAnsi="Verdana" w:cs="Arial"/>
          <w:sz w:val="18"/>
          <w:szCs w:val="18"/>
        </w:rPr>
        <w:t xml:space="preserve"> </w:t>
      </w:r>
      <w:r w:rsidRPr="002760D9">
        <w:rPr>
          <w:rFonts w:ascii="Verdana" w:hAnsi="Verdana" w:cs="Arial"/>
          <w:sz w:val="18"/>
          <w:szCs w:val="18"/>
        </w:rPr>
        <w:t>do 1,3 W/(m</w:t>
      </w:r>
      <w:r w:rsidR="002760D9">
        <w:rPr>
          <w:rFonts w:ascii="Verdana" w:hAnsi="Verdana" w:cs="Arial"/>
          <w:sz w:val="18"/>
          <w:szCs w:val="18"/>
          <w:vertAlign w:val="superscript"/>
        </w:rPr>
        <w:t>2</w:t>
      </w:r>
      <w:r w:rsidRPr="002760D9">
        <w:rPr>
          <w:rFonts w:ascii="Verdana" w:hAnsi="Verdana" w:cs="Arial"/>
          <w:sz w:val="18"/>
          <w:szCs w:val="18"/>
        </w:rPr>
        <w:t>K); drzwi wyposażone w zamek kulkowy oraz wkładkę patentową,</w:t>
      </w:r>
      <w:r w:rsidR="002760D9">
        <w:rPr>
          <w:rFonts w:ascii="Verdana" w:hAnsi="Verdana" w:cs="Arial"/>
          <w:sz w:val="18"/>
          <w:szCs w:val="18"/>
        </w:rPr>
        <w:t xml:space="preserve"> przeszklenie nad </w:t>
      </w:r>
      <w:r w:rsidRPr="002760D9">
        <w:rPr>
          <w:rFonts w:ascii="Verdana" w:hAnsi="Verdana" w:cs="Arial"/>
          <w:sz w:val="18"/>
          <w:szCs w:val="18"/>
        </w:rPr>
        <w:t xml:space="preserve"> drzwia</w:t>
      </w:r>
      <w:r w:rsidR="002760D9">
        <w:rPr>
          <w:rFonts w:ascii="Verdana" w:hAnsi="Verdana" w:cs="Arial"/>
          <w:sz w:val="18"/>
          <w:szCs w:val="18"/>
        </w:rPr>
        <w:t>mi</w:t>
      </w:r>
      <w:r w:rsidRPr="002760D9">
        <w:rPr>
          <w:rFonts w:ascii="Verdana" w:hAnsi="Verdana" w:cs="Arial"/>
          <w:sz w:val="18"/>
          <w:szCs w:val="18"/>
        </w:rPr>
        <w:t xml:space="preserve"> wejściowy</w:t>
      </w:r>
      <w:r w:rsidR="002760D9">
        <w:rPr>
          <w:rFonts w:ascii="Verdana" w:hAnsi="Verdana" w:cs="Arial"/>
          <w:sz w:val="18"/>
          <w:szCs w:val="18"/>
        </w:rPr>
        <w:t>mi</w:t>
      </w:r>
      <w:r w:rsidRPr="002760D9">
        <w:rPr>
          <w:rFonts w:ascii="Verdana" w:hAnsi="Verdana" w:cs="Arial"/>
          <w:sz w:val="18"/>
          <w:szCs w:val="18"/>
        </w:rPr>
        <w:t xml:space="preserve"> antywłamaniowe,</w:t>
      </w:r>
    </w:p>
    <w:p w14:paraId="4FD8DE86" w14:textId="1A84162D"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okna PCV zewnętrzne o współczynniku przenikania ciepła do 0,9 W/(</w:t>
      </w:r>
      <w:r w:rsidR="002760D9" w:rsidRPr="002760D9">
        <w:rPr>
          <w:rFonts w:ascii="Verdana" w:hAnsi="Verdana" w:cs="Arial"/>
          <w:sz w:val="18"/>
          <w:szCs w:val="18"/>
        </w:rPr>
        <w:t xml:space="preserve"> m</w:t>
      </w:r>
      <w:r w:rsidR="002760D9">
        <w:rPr>
          <w:rFonts w:ascii="Verdana" w:hAnsi="Verdana" w:cs="Arial"/>
          <w:sz w:val="18"/>
          <w:szCs w:val="18"/>
          <w:vertAlign w:val="superscript"/>
        </w:rPr>
        <w:t>2</w:t>
      </w:r>
      <w:r w:rsidR="002760D9" w:rsidRPr="002760D9">
        <w:rPr>
          <w:rFonts w:ascii="Verdana" w:hAnsi="Verdana" w:cs="Arial"/>
          <w:sz w:val="18"/>
          <w:szCs w:val="18"/>
        </w:rPr>
        <w:t>K</w:t>
      </w:r>
      <w:r w:rsidRPr="002760D9">
        <w:rPr>
          <w:rFonts w:ascii="Verdana" w:hAnsi="Verdana" w:cs="Arial"/>
          <w:sz w:val="18"/>
          <w:szCs w:val="18"/>
        </w:rPr>
        <w:t>),</w:t>
      </w:r>
      <w:r w:rsidR="002760D9">
        <w:rPr>
          <w:rFonts w:ascii="Verdana" w:hAnsi="Verdana" w:cs="Arial"/>
          <w:sz w:val="18"/>
          <w:szCs w:val="18"/>
        </w:rPr>
        <w:t xml:space="preserve"> </w:t>
      </w:r>
      <w:r w:rsidRPr="002760D9">
        <w:rPr>
          <w:rFonts w:ascii="Verdana" w:hAnsi="Verdana" w:cs="Arial"/>
          <w:sz w:val="18"/>
          <w:szCs w:val="18"/>
        </w:rPr>
        <w:t>ramiaki okien wyposażone w nawietrzaki higrosterowane,</w:t>
      </w:r>
    </w:p>
    <w:p w14:paraId="69A4E525" w14:textId="0215350D"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blacha stalowa powlekana na parapety zewnętrzne o grub. 0,75 mm, blacha</w:t>
      </w:r>
      <w:r w:rsidR="002760D9">
        <w:rPr>
          <w:rFonts w:ascii="Verdana" w:hAnsi="Verdana" w:cs="Arial"/>
          <w:sz w:val="18"/>
          <w:szCs w:val="18"/>
        </w:rPr>
        <w:t xml:space="preserve"> </w:t>
      </w:r>
      <w:r w:rsidRPr="002760D9">
        <w:rPr>
          <w:rFonts w:ascii="Verdana" w:hAnsi="Verdana" w:cs="Arial"/>
          <w:sz w:val="18"/>
          <w:szCs w:val="18"/>
        </w:rPr>
        <w:t xml:space="preserve">matowa w kolorze </w:t>
      </w:r>
      <w:r w:rsidR="002760D9">
        <w:rPr>
          <w:rFonts w:ascii="Verdana" w:hAnsi="Verdana" w:cs="Arial"/>
          <w:sz w:val="18"/>
          <w:szCs w:val="18"/>
        </w:rPr>
        <w:t>elewacji;</w:t>
      </w:r>
    </w:p>
    <w:p w14:paraId="75F7B632"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pianka poliuretanowa,</w:t>
      </w:r>
    </w:p>
    <w:p w14:paraId="1F0AF714"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kołki rozporowe,</w:t>
      </w:r>
    </w:p>
    <w:p w14:paraId="02B57A8F"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wkręty stalowe.</w:t>
      </w:r>
    </w:p>
    <w:p w14:paraId="072B6D96" w14:textId="77777777" w:rsidR="00754998" w:rsidRPr="002760D9" w:rsidRDefault="00754998" w:rsidP="002760D9">
      <w:pPr>
        <w:spacing w:after="0" w:line="276" w:lineRule="auto"/>
        <w:jc w:val="both"/>
        <w:rPr>
          <w:rFonts w:ascii="Verdana" w:hAnsi="Verdana" w:cs="Arial"/>
          <w:b/>
          <w:bCs/>
          <w:sz w:val="18"/>
          <w:szCs w:val="18"/>
        </w:rPr>
      </w:pPr>
      <w:r w:rsidRPr="002760D9">
        <w:rPr>
          <w:rFonts w:ascii="Verdana" w:hAnsi="Verdana" w:cs="Arial"/>
          <w:b/>
          <w:bCs/>
          <w:sz w:val="18"/>
          <w:szCs w:val="18"/>
        </w:rPr>
        <w:t>3. SPRZĘT</w:t>
      </w:r>
    </w:p>
    <w:p w14:paraId="310879FB" w14:textId="6FE9B72F"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3.1. Ogólne wymagania dotyczące sprzętu przy wykonywaniu robót budowlanych</w:t>
      </w:r>
      <w:r w:rsidR="002760D9">
        <w:rPr>
          <w:rFonts w:ascii="Verdana" w:hAnsi="Verdana" w:cs="Arial"/>
          <w:sz w:val="18"/>
          <w:szCs w:val="18"/>
        </w:rPr>
        <w:t xml:space="preserve"> </w:t>
      </w:r>
      <w:r w:rsidRPr="002760D9">
        <w:rPr>
          <w:rFonts w:ascii="Verdana" w:hAnsi="Verdana" w:cs="Arial"/>
          <w:sz w:val="18"/>
          <w:szCs w:val="18"/>
        </w:rPr>
        <w:t>określono w STWiORB kod 45000000-7 „WYMAGANIA OGÓLNE” pkt. 3.</w:t>
      </w:r>
    </w:p>
    <w:p w14:paraId="2D3C513D"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3.2. Sprzęt zalecany do wykonywania robót murarskich:</w:t>
      </w:r>
    </w:p>
    <w:p w14:paraId="7E055215"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wiertarki zwykłe i udarowe, osprzęt (nakładki) do kształtowania otworów,</w:t>
      </w:r>
    </w:p>
    <w:p w14:paraId="2D2AEBAD"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wyciskacz do silikonu i pianki poliuretanowej,</w:t>
      </w:r>
    </w:p>
    <w:p w14:paraId="62A00744"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mieszanki mechaniczne wieloobrotowe do przygotowania zapraw,</w:t>
      </w:r>
    </w:p>
    <w:p w14:paraId="3043971E"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tradycyjny sprzęt do wykonywania robót jak: kielnie, szpachelki, łaty itp.</w:t>
      </w:r>
    </w:p>
    <w:p w14:paraId="2C092474" w14:textId="77777777" w:rsidR="00754998" w:rsidRPr="002760D9" w:rsidRDefault="00754998" w:rsidP="002760D9">
      <w:pPr>
        <w:spacing w:after="0" w:line="276" w:lineRule="auto"/>
        <w:jc w:val="both"/>
        <w:rPr>
          <w:rFonts w:ascii="Verdana" w:hAnsi="Verdana" w:cs="Arial"/>
          <w:b/>
          <w:bCs/>
          <w:sz w:val="18"/>
          <w:szCs w:val="18"/>
        </w:rPr>
      </w:pPr>
      <w:r w:rsidRPr="002760D9">
        <w:rPr>
          <w:rFonts w:ascii="Verdana" w:hAnsi="Verdana" w:cs="Arial"/>
          <w:b/>
          <w:bCs/>
          <w:sz w:val="18"/>
          <w:szCs w:val="18"/>
        </w:rPr>
        <w:t>4. TRANSPORT</w:t>
      </w:r>
    </w:p>
    <w:p w14:paraId="1F275393" w14:textId="5DBF9F91"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4.1. Ogólne wymagania dotyczące transportu określono w STWiORB kod 45000000-7</w:t>
      </w:r>
      <w:r w:rsidR="002760D9">
        <w:rPr>
          <w:rFonts w:ascii="Verdana" w:hAnsi="Verdana" w:cs="Arial"/>
          <w:sz w:val="18"/>
          <w:szCs w:val="18"/>
        </w:rPr>
        <w:t xml:space="preserve"> </w:t>
      </w:r>
      <w:r w:rsidRPr="002760D9">
        <w:rPr>
          <w:rFonts w:ascii="Verdana" w:hAnsi="Verdana" w:cs="Arial"/>
          <w:sz w:val="18"/>
          <w:szCs w:val="18"/>
        </w:rPr>
        <w:t>„WYMAGANIA OGÓLNE w pkt. 4</w:t>
      </w:r>
    </w:p>
    <w:p w14:paraId="274BC9F8" w14:textId="038527F6"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4.2. Wybór środków transportu materiałów należy do wykonawcy robót stolarskich.</w:t>
      </w:r>
      <w:r w:rsidR="002760D9">
        <w:rPr>
          <w:rFonts w:ascii="Verdana" w:hAnsi="Verdana" w:cs="Arial"/>
          <w:sz w:val="18"/>
          <w:szCs w:val="18"/>
        </w:rPr>
        <w:t xml:space="preserve"> </w:t>
      </w:r>
      <w:r w:rsidRPr="002760D9">
        <w:rPr>
          <w:rFonts w:ascii="Verdana" w:hAnsi="Verdana" w:cs="Arial"/>
          <w:sz w:val="18"/>
          <w:szCs w:val="18"/>
        </w:rPr>
        <w:t xml:space="preserve">Warunki załadunku i transportu drzwi </w:t>
      </w:r>
      <w:r w:rsidR="002760D9">
        <w:rPr>
          <w:rFonts w:ascii="Verdana" w:hAnsi="Verdana" w:cs="Arial"/>
          <w:sz w:val="18"/>
          <w:szCs w:val="18"/>
        </w:rPr>
        <w:t xml:space="preserve">i okien </w:t>
      </w:r>
      <w:r w:rsidRPr="002760D9">
        <w:rPr>
          <w:rFonts w:ascii="Verdana" w:hAnsi="Verdana" w:cs="Arial"/>
          <w:sz w:val="18"/>
          <w:szCs w:val="18"/>
        </w:rPr>
        <w:t>powinny być zgodne z zaleceniami producenta</w:t>
      </w:r>
      <w:r w:rsidR="002760D9">
        <w:rPr>
          <w:rFonts w:ascii="Verdana" w:hAnsi="Verdana" w:cs="Arial"/>
          <w:sz w:val="18"/>
          <w:szCs w:val="18"/>
        </w:rPr>
        <w:t xml:space="preserve"> </w:t>
      </w:r>
      <w:r w:rsidRPr="002760D9">
        <w:rPr>
          <w:rFonts w:ascii="Verdana" w:hAnsi="Verdana" w:cs="Arial"/>
          <w:sz w:val="18"/>
          <w:szCs w:val="18"/>
        </w:rPr>
        <w:t>i umożliwiać zabezpieczenie materiałów przed uszkodzeniami i zabrudzeniami,</w:t>
      </w:r>
      <w:r w:rsidR="002760D9">
        <w:rPr>
          <w:rFonts w:ascii="Verdana" w:hAnsi="Verdana" w:cs="Arial"/>
          <w:sz w:val="18"/>
          <w:szCs w:val="18"/>
        </w:rPr>
        <w:t xml:space="preserve"> </w:t>
      </w:r>
      <w:r w:rsidRPr="002760D9">
        <w:rPr>
          <w:rFonts w:ascii="Verdana" w:hAnsi="Verdana" w:cs="Arial"/>
          <w:sz w:val="18"/>
          <w:szCs w:val="18"/>
        </w:rPr>
        <w:t>zarówno w czasie transportu, jak i magazynowania na obiekcie, przed ich</w:t>
      </w:r>
      <w:r w:rsidR="002760D9">
        <w:rPr>
          <w:rFonts w:ascii="Verdana" w:hAnsi="Verdana" w:cs="Arial"/>
          <w:sz w:val="18"/>
          <w:szCs w:val="18"/>
        </w:rPr>
        <w:t xml:space="preserve"> </w:t>
      </w:r>
      <w:r w:rsidRPr="002760D9">
        <w:rPr>
          <w:rFonts w:ascii="Verdana" w:hAnsi="Verdana" w:cs="Arial"/>
          <w:sz w:val="18"/>
          <w:szCs w:val="18"/>
        </w:rPr>
        <w:t>wbudowaniem.</w:t>
      </w:r>
    </w:p>
    <w:p w14:paraId="218FEA70" w14:textId="77777777" w:rsidR="00754998" w:rsidRPr="002760D9" w:rsidRDefault="00754998" w:rsidP="002760D9">
      <w:pPr>
        <w:spacing w:after="0" w:line="276" w:lineRule="auto"/>
        <w:jc w:val="both"/>
        <w:rPr>
          <w:rFonts w:ascii="Verdana" w:hAnsi="Verdana" w:cs="Arial"/>
          <w:b/>
          <w:bCs/>
          <w:sz w:val="18"/>
          <w:szCs w:val="18"/>
        </w:rPr>
      </w:pPr>
      <w:r w:rsidRPr="002760D9">
        <w:rPr>
          <w:rFonts w:ascii="Verdana" w:hAnsi="Verdana" w:cs="Arial"/>
          <w:b/>
          <w:bCs/>
          <w:sz w:val="18"/>
          <w:szCs w:val="18"/>
        </w:rPr>
        <w:t>5. WYKONANIE ROBÓT</w:t>
      </w:r>
    </w:p>
    <w:p w14:paraId="09E2AA08" w14:textId="012A478D"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5.1. Ogólne zasady wykonania robót budowlanych określono w STWiORB kod</w:t>
      </w:r>
      <w:r w:rsidR="002760D9">
        <w:rPr>
          <w:rFonts w:ascii="Verdana" w:hAnsi="Verdana" w:cs="Arial"/>
          <w:sz w:val="18"/>
          <w:szCs w:val="18"/>
        </w:rPr>
        <w:t xml:space="preserve"> </w:t>
      </w:r>
      <w:r w:rsidRPr="002760D9">
        <w:rPr>
          <w:rFonts w:ascii="Verdana" w:hAnsi="Verdana" w:cs="Arial"/>
          <w:sz w:val="18"/>
          <w:szCs w:val="18"/>
        </w:rPr>
        <w:t>45000000-7 „WYMAGANIA OGÓLNE” pkt. 5.</w:t>
      </w:r>
    </w:p>
    <w:p w14:paraId="57A19DBE"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lastRenderedPageBreak/>
        <w:t>5.2. Wbudowywanie drzwi i okien</w:t>
      </w:r>
    </w:p>
    <w:p w14:paraId="4FD61CE8" w14:textId="571F92A2"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Ościeża powinny odznaczać się dokładnością kształtu i wymiarów, a ich płaszczyzny</w:t>
      </w:r>
      <w:r w:rsidR="00374D88">
        <w:rPr>
          <w:rFonts w:ascii="Verdana" w:hAnsi="Verdana" w:cs="Arial"/>
          <w:sz w:val="18"/>
          <w:szCs w:val="18"/>
        </w:rPr>
        <w:t xml:space="preserve"> </w:t>
      </w:r>
      <w:r w:rsidRPr="002760D9">
        <w:rPr>
          <w:rFonts w:ascii="Verdana" w:hAnsi="Verdana" w:cs="Arial"/>
          <w:sz w:val="18"/>
          <w:szCs w:val="18"/>
        </w:rPr>
        <w:t>powinny być równe i gładkie, a przed montażem stolarki oczyszczone z pyłu.</w:t>
      </w:r>
      <w:r w:rsidR="00374D88">
        <w:rPr>
          <w:rFonts w:ascii="Verdana" w:hAnsi="Verdana" w:cs="Arial"/>
          <w:sz w:val="18"/>
          <w:szCs w:val="18"/>
        </w:rPr>
        <w:t xml:space="preserve"> </w:t>
      </w:r>
      <w:r w:rsidRPr="002760D9">
        <w:rPr>
          <w:rFonts w:ascii="Verdana" w:hAnsi="Verdana" w:cs="Arial"/>
          <w:sz w:val="18"/>
          <w:szCs w:val="18"/>
        </w:rPr>
        <w:t>Do wbudowania okien skrzydła się zdejmuje. Na czas wykonywania uszczelnień</w:t>
      </w:r>
      <w:r w:rsidR="00374D88">
        <w:rPr>
          <w:rFonts w:ascii="Verdana" w:hAnsi="Verdana" w:cs="Arial"/>
          <w:sz w:val="18"/>
          <w:szCs w:val="18"/>
        </w:rPr>
        <w:t xml:space="preserve"> </w:t>
      </w:r>
      <w:r w:rsidRPr="002760D9">
        <w:rPr>
          <w:rFonts w:ascii="Verdana" w:hAnsi="Verdana" w:cs="Arial"/>
          <w:sz w:val="18"/>
          <w:szCs w:val="18"/>
        </w:rPr>
        <w:t>przy użyciu pianki i kitów okna muszą zostać zabezpieczone folią i ochronną taśmą</w:t>
      </w:r>
      <w:r w:rsidR="00374D88">
        <w:rPr>
          <w:rFonts w:ascii="Verdana" w:hAnsi="Verdana" w:cs="Arial"/>
          <w:sz w:val="18"/>
          <w:szCs w:val="18"/>
        </w:rPr>
        <w:t xml:space="preserve"> </w:t>
      </w:r>
      <w:r w:rsidRPr="002760D9">
        <w:rPr>
          <w:rFonts w:ascii="Verdana" w:hAnsi="Verdana" w:cs="Arial"/>
          <w:sz w:val="18"/>
          <w:szCs w:val="18"/>
        </w:rPr>
        <w:t>malarską.</w:t>
      </w:r>
    </w:p>
    <w:p w14:paraId="641FD429"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Stolarkę okienną zewnętrzną można uznać za prawidłowo wbudowaną jeżeli:</w:t>
      </w:r>
    </w:p>
    <w:p w14:paraId="0BFF8F91" w14:textId="211121CA"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podparta i zamocowana ościeżnica przenosi obciążenia od ciężaru własnego okna,</w:t>
      </w:r>
      <w:r w:rsidR="00374D88">
        <w:rPr>
          <w:rFonts w:ascii="Verdana" w:hAnsi="Verdana" w:cs="Arial"/>
          <w:sz w:val="18"/>
          <w:szCs w:val="18"/>
        </w:rPr>
        <w:t xml:space="preserve"> </w:t>
      </w:r>
      <w:r w:rsidRPr="002760D9">
        <w:rPr>
          <w:rFonts w:ascii="Verdana" w:hAnsi="Verdana" w:cs="Arial"/>
          <w:sz w:val="18"/>
          <w:szCs w:val="18"/>
        </w:rPr>
        <w:t>działania wiatru i inne obciążenia występujące podczas użytkowania okna,</w:t>
      </w:r>
    </w:p>
    <w:p w14:paraId="0CD1DD2C" w14:textId="54BFA693"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luz między oknem a otworem w ścianie pozwala na zmiany wymiarów okna, jakie</w:t>
      </w:r>
      <w:r w:rsidR="00374D88">
        <w:rPr>
          <w:rFonts w:ascii="Verdana" w:hAnsi="Verdana" w:cs="Arial"/>
          <w:sz w:val="18"/>
          <w:szCs w:val="18"/>
        </w:rPr>
        <w:t xml:space="preserve"> </w:t>
      </w:r>
      <w:r w:rsidRPr="002760D9">
        <w:rPr>
          <w:rFonts w:ascii="Verdana" w:hAnsi="Verdana" w:cs="Arial"/>
          <w:sz w:val="18"/>
          <w:szCs w:val="18"/>
        </w:rPr>
        <w:t>zachodzą wraz ze zmianami temperatury lub wilgotności, oraz uniemożliwia zmiany</w:t>
      </w:r>
      <w:r w:rsidR="00374D88">
        <w:rPr>
          <w:rFonts w:ascii="Verdana" w:hAnsi="Verdana" w:cs="Arial"/>
          <w:sz w:val="18"/>
          <w:szCs w:val="18"/>
        </w:rPr>
        <w:t xml:space="preserve"> </w:t>
      </w:r>
      <w:r w:rsidRPr="002760D9">
        <w:rPr>
          <w:rFonts w:ascii="Verdana" w:hAnsi="Verdana" w:cs="Arial"/>
          <w:sz w:val="18"/>
          <w:szCs w:val="18"/>
        </w:rPr>
        <w:t>cech geometrycznych okna,</w:t>
      </w:r>
    </w:p>
    <w:p w14:paraId="7EFA52D3" w14:textId="302A4EEE"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wypełnienie luzu miedzy oknem a ościeżem zapewnia szczelność na przenikanie</w:t>
      </w:r>
      <w:r w:rsidR="00374D88">
        <w:rPr>
          <w:rFonts w:ascii="Verdana" w:hAnsi="Verdana" w:cs="Arial"/>
          <w:sz w:val="18"/>
          <w:szCs w:val="18"/>
        </w:rPr>
        <w:t xml:space="preserve"> </w:t>
      </w:r>
      <w:r w:rsidRPr="002760D9">
        <w:rPr>
          <w:rFonts w:ascii="Verdana" w:hAnsi="Verdana" w:cs="Arial"/>
          <w:sz w:val="18"/>
          <w:szCs w:val="18"/>
        </w:rPr>
        <w:t>powietrza, izolacyjność cieplną i akustyczną, a izolacyjny materiał wypełniający jest</w:t>
      </w:r>
      <w:r w:rsidR="00374D88">
        <w:rPr>
          <w:rFonts w:ascii="Verdana" w:hAnsi="Verdana" w:cs="Arial"/>
          <w:sz w:val="18"/>
          <w:szCs w:val="18"/>
        </w:rPr>
        <w:t xml:space="preserve"> </w:t>
      </w:r>
      <w:r w:rsidRPr="002760D9">
        <w:rPr>
          <w:rFonts w:ascii="Verdana" w:hAnsi="Verdana" w:cs="Arial"/>
          <w:sz w:val="18"/>
          <w:szCs w:val="18"/>
        </w:rPr>
        <w:t>zabezpieczony przed zawilgoceniem wodą lub parą wodną,</w:t>
      </w:r>
    </w:p>
    <w:p w14:paraId="4AD13560" w14:textId="695AC47A"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woda z opadów atmosferycznych jest odprowadzana w dolnej części okna poza lico</w:t>
      </w:r>
      <w:r w:rsidR="00374D88">
        <w:rPr>
          <w:rFonts w:ascii="Verdana" w:hAnsi="Verdana" w:cs="Arial"/>
          <w:sz w:val="18"/>
          <w:szCs w:val="18"/>
        </w:rPr>
        <w:t xml:space="preserve"> </w:t>
      </w:r>
      <w:r w:rsidRPr="002760D9">
        <w:rPr>
          <w:rFonts w:ascii="Verdana" w:hAnsi="Verdana" w:cs="Arial"/>
          <w:sz w:val="18"/>
          <w:szCs w:val="18"/>
        </w:rPr>
        <w:t>zewnętrzne ściany.</w:t>
      </w:r>
    </w:p>
    <w:p w14:paraId="12B033DB" w14:textId="53E7C9F5"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Przy wbudowywaniu drzwi ościeżnice mogą być dostosowane do różnych sposobów</w:t>
      </w:r>
      <w:r w:rsidR="00374D88">
        <w:rPr>
          <w:rFonts w:ascii="Verdana" w:hAnsi="Verdana" w:cs="Arial"/>
          <w:sz w:val="18"/>
          <w:szCs w:val="18"/>
        </w:rPr>
        <w:t xml:space="preserve"> </w:t>
      </w:r>
      <w:r w:rsidRPr="002760D9">
        <w:rPr>
          <w:rFonts w:ascii="Verdana" w:hAnsi="Verdana" w:cs="Arial"/>
          <w:sz w:val="18"/>
          <w:szCs w:val="18"/>
        </w:rPr>
        <w:t>wbudowania: w czasie wnoszenia nowych ścianek, lub w uprzednio wykonane</w:t>
      </w:r>
      <w:r w:rsidR="00374D88">
        <w:rPr>
          <w:rFonts w:ascii="Verdana" w:hAnsi="Verdana" w:cs="Arial"/>
          <w:sz w:val="18"/>
          <w:szCs w:val="18"/>
        </w:rPr>
        <w:t xml:space="preserve"> </w:t>
      </w:r>
      <w:r w:rsidRPr="002760D9">
        <w:rPr>
          <w:rFonts w:ascii="Verdana" w:hAnsi="Verdana" w:cs="Arial"/>
          <w:sz w:val="18"/>
          <w:szCs w:val="18"/>
        </w:rPr>
        <w:t>ościeże.</w:t>
      </w:r>
    </w:p>
    <w:p w14:paraId="387E8BF4" w14:textId="640D2ADD"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Ościeżnice drzwiowe regulowane, obejmujące grubość ściany osadza się po</w:t>
      </w:r>
      <w:r w:rsidR="00374D88">
        <w:rPr>
          <w:rFonts w:ascii="Verdana" w:hAnsi="Verdana" w:cs="Arial"/>
          <w:sz w:val="18"/>
          <w:szCs w:val="18"/>
        </w:rPr>
        <w:t xml:space="preserve"> </w:t>
      </w:r>
      <w:r w:rsidRPr="002760D9">
        <w:rPr>
          <w:rFonts w:ascii="Verdana" w:hAnsi="Verdana" w:cs="Arial"/>
          <w:sz w:val="18"/>
          <w:szCs w:val="18"/>
        </w:rPr>
        <w:t>wykonaniu tynków na płaszczyznach ścian, ościeże może pozostać nieotynkowane.</w:t>
      </w:r>
      <w:r w:rsidR="00374D88">
        <w:rPr>
          <w:rFonts w:ascii="Verdana" w:hAnsi="Verdana" w:cs="Arial"/>
          <w:sz w:val="18"/>
          <w:szCs w:val="18"/>
        </w:rPr>
        <w:t xml:space="preserve"> </w:t>
      </w:r>
      <w:r w:rsidRPr="002760D9">
        <w:rPr>
          <w:rFonts w:ascii="Verdana" w:hAnsi="Verdana" w:cs="Arial"/>
          <w:sz w:val="18"/>
          <w:szCs w:val="18"/>
        </w:rPr>
        <w:t>Przy wymianie ościeżnic w pomieszczeniach otynkowanych, po ich zamontowaniu</w:t>
      </w:r>
      <w:r w:rsidR="00374D88">
        <w:rPr>
          <w:rFonts w:ascii="Verdana" w:hAnsi="Verdana" w:cs="Arial"/>
          <w:sz w:val="18"/>
          <w:szCs w:val="18"/>
        </w:rPr>
        <w:t xml:space="preserve"> </w:t>
      </w:r>
      <w:r w:rsidRPr="002760D9">
        <w:rPr>
          <w:rFonts w:ascii="Verdana" w:hAnsi="Verdana" w:cs="Arial"/>
          <w:sz w:val="18"/>
          <w:szCs w:val="18"/>
        </w:rPr>
        <w:t>należy naprawić uszkodzone w trakcie montażu ościeżnic tynki na ościeżach</w:t>
      </w:r>
      <w:r w:rsidR="00374D88">
        <w:rPr>
          <w:rFonts w:ascii="Verdana" w:hAnsi="Verdana" w:cs="Arial"/>
          <w:sz w:val="18"/>
          <w:szCs w:val="18"/>
        </w:rPr>
        <w:t xml:space="preserve"> </w:t>
      </w:r>
      <w:r w:rsidRPr="002760D9">
        <w:rPr>
          <w:rFonts w:ascii="Verdana" w:hAnsi="Verdana" w:cs="Arial"/>
          <w:sz w:val="18"/>
          <w:szCs w:val="18"/>
        </w:rPr>
        <w:t>drzwiowych.</w:t>
      </w:r>
    </w:p>
    <w:p w14:paraId="4FB77A9F" w14:textId="6F842EE4"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Luzy na wbudowanie w drzwiach zewnętrznych wejściowych do budynków powinny</w:t>
      </w:r>
      <w:r w:rsidR="00374D88">
        <w:rPr>
          <w:rFonts w:ascii="Verdana" w:hAnsi="Verdana" w:cs="Arial"/>
          <w:sz w:val="18"/>
          <w:szCs w:val="18"/>
        </w:rPr>
        <w:t xml:space="preserve"> </w:t>
      </w:r>
      <w:r w:rsidRPr="002760D9">
        <w:rPr>
          <w:rFonts w:ascii="Verdana" w:hAnsi="Verdana" w:cs="Arial"/>
          <w:sz w:val="18"/>
          <w:szCs w:val="18"/>
        </w:rPr>
        <w:t>być uszczelnione według zasad przewidzianych dla okien.</w:t>
      </w:r>
    </w:p>
    <w:p w14:paraId="01C84427" w14:textId="6F656346"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5.</w:t>
      </w:r>
      <w:r w:rsidR="00374D88">
        <w:rPr>
          <w:rFonts w:ascii="Verdana" w:hAnsi="Verdana" w:cs="Arial"/>
          <w:sz w:val="18"/>
          <w:szCs w:val="18"/>
        </w:rPr>
        <w:t>3</w:t>
      </w:r>
      <w:r w:rsidRPr="002760D9">
        <w:rPr>
          <w:rFonts w:ascii="Verdana" w:hAnsi="Verdana" w:cs="Arial"/>
          <w:sz w:val="18"/>
          <w:szCs w:val="18"/>
        </w:rPr>
        <w:t>. Montaż podokienników zewnętrznych z blachy</w:t>
      </w:r>
    </w:p>
    <w:p w14:paraId="29B64594" w14:textId="0536B016"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Podokienniki zewnętrzne z blachy ocynkowanej powlekanej o grub. 0,75 mm należy</w:t>
      </w:r>
      <w:r w:rsidR="00374D88">
        <w:rPr>
          <w:rFonts w:ascii="Verdana" w:hAnsi="Verdana" w:cs="Arial"/>
          <w:sz w:val="18"/>
          <w:szCs w:val="18"/>
        </w:rPr>
        <w:t xml:space="preserve"> </w:t>
      </w:r>
      <w:r w:rsidRPr="002760D9">
        <w:rPr>
          <w:rFonts w:ascii="Verdana" w:hAnsi="Verdana" w:cs="Arial"/>
          <w:sz w:val="18"/>
          <w:szCs w:val="18"/>
        </w:rPr>
        <w:t>montować poprzez przykręcenie do ramiaków okiennych za pomocą wkrętów</w:t>
      </w:r>
      <w:r w:rsidR="00374D88">
        <w:rPr>
          <w:rFonts w:ascii="Verdana" w:hAnsi="Verdana" w:cs="Arial"/>
          <w:sz w:val="18"/>
          <w:szCs w:val="18"/>
        </w:rPr>
        <w:t xml:space="preserve"> </w:t>
      </w:r>
      <w:r w:rsidRPr="002760D9">
        <w:rPr>
          <w:rFonts w:ascii="Verdana" w:hAnsi="Verdana" w:cs="Arial"/>
          <w:sz w:val="18"/>
          <w:szCs w:val="18"/>
        </w:rPr>
        <w:t>stalowych powlekanych, wykonując kapinos i zapewniając spadek podokiennika do</w:t>
      </w:r>
      <w:r w:rsidR="00374D88">
        <w:rPr>
          <w:rFonts w:ascii="Verdana" w:hAnsi="Verdana" w:cs="Arial"/>
          <w:sz w:val="18"/>
          <w:szCs w:val="18"/>
        </w:rPr>
        <w:t xml:space="preserve"> </w:t>
      </w:r>
      <w:r w:rsidRPr="002760D9">
        <w:rPr>
          <w:rFonts w:ascii="Verdana" w:hAnsi="Verdana" w:cs="Arial"/>
          <w:sz w:val="18"/>
          <w:szCs w:val="18"/>
        </w:rPr>
        <w:t>zewnątrz, oraz w taki sposób, aby podokiennik wystawał 4cm poza obrys ściany. Do</w:t>
      </w:r>
      <w:r w:rsidR="00374D88">
        <w:rPr>
          <w:rFonts w:ascii="Verdana" w:hAnsi="Verdana" w:cs="Arial"/>
          <w:sz w:val="18"/>
          <w:szCs w:val="18"/>
        </w:rPr>
        <w:t xml:space="preserve"> </w:t>
      </w:r>
      <w:r w:rsidRPr="002760D9">
        <w:rPr>
          <w:rFonts w:ascii="Verdana" w:hAnsi="Verdana" w:cs="Arial"/>
          <w:sz w:val="18"/>
          <w:szCs w:val="18"/>
        </w:rPr>
        <w:t>uszczelnienia połączenia ze ścianą zastosować należy bezbarwna masę silikonową.</w:t>
      </w:r>
    </w:p>
    <w:p w14:paraId="6D915B0C" w14:textId="77777777" w:rsidR="00754998" w:rsidRPr="00374D88" w:rsidRDefault="00754998" w:rsidP="002760D9">
      <w:pPr>
        <w:spacing w:after="0" w:line="276" w:lineRule="auto"/>
        <w:jc w:val="both"/>
        <w:rPr>
          <w:rFonts w:ascii="Verdana" w:hAnsi="Verdana" w:cs="Arial"/>
          <w:b/>
          <w:bCs/>
          <w:sz w:val="18"/>
          <w:szCs w:val="18"/>
        </w:rPr>
      </w:pPr>
      <w:r w:rsidRPr="00374D88">
        <w:rPr>
          <w:rFonts w:ascii="Verdana" w:hAnsi="Verdana" w:cs="Arial"/>
          <w:b/>
          <w:bCs/>
          <w:sz w:val="18"/>
          <w:szCs w:val="18"/>
        </w:rPr>
        <w:t>6. ODBIÓR ROBÓT</w:t>
      </w:r>
    </w:p>
    <w:p w14:paraId="09BE3390" w14:textId="5FEE39F5"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6.1. Rodzaje odbioru robót, odbiór robót zanikających i ulegających zakryciu, odbiór</w:t>
      </w:r>
      <w:r w:rsidR="00374D88">
        <w:rPr>
          <w:rFonts w:ascii="Verdana" w:hAnsi="Verdana" w:cs="Arial"/>
          <w:sz w:val="18"/>
          <w:szCs w:val="18"/>
        </w:rPr>
        <w:t xml:space="preserve"> </w:t>
      </w:r>
      <w:r w:rsidRPr="002760D9">
        <w:rPr>
          <w:rFonts w:ascii="Verdana" w:hAnsi="Verdana" w:cs="Arial"/>
          <w:sz w:val="18"/>
          <w:szCs w:val="18"/>
        </w:rPr>
        <w:t>częściowy i odbiór ostateczny podano w pkt.6 STWiORB kod 45000000-7</w:t>
      </w:r>
      <w:r w:rsidR="00374D88">
        <w:rPr>
          <w:rFonts w:ascii="Verdana" w:hAnsi="Verdana" w:cs="Arial"/>
          <w:sz w:val="18"/>
          <w:szCs w:val="18"/>
        </w:rPr>
        <w:t xml:space="preserve"> </w:t>
      </w:r>
      <w:r w:rsidRPr="002760D9">
        <w:rPr>
          <w:rFonts w:ascii="Verdana" w:hAnsi="Verdana" w:cs="Arial"/>
          <w:sz w:val="18"/>
          <w:szCs w:val="18"/>
        </w:rPr>
        <w:t>„WYMAGANIA OGÓLNE”</w:t>
      </w:r>
    </w:p>
    <w:p w14:paraId="2E61F352" w14:textId="11AE15A2"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6.2. Odbiór robót stolarskich podlega sprawdzeniu przez inspektora nadzoru pod</w:t>
      </w:r>
      <w:r w:rsidR="00374D88">
        <w:rPr>
          <w:rFonts w:ascii="Verdana" w:hAnsi="Verdana" w:cs="Arial"/>
          <w:sz w:val="18"/>
          <w:szCs w:val="18"/>
        </w:rPr>
        <w:t xml:space="preserve"> </w:t>
      </w:r>
      <w:r w:rsidRPr="002760D9">
        <w:rPr>
          <w:rFonts w:ascii="Verdana" w:hAnsi="Verdana" w:cs="Arial"/>
          <w:sz w:val="18"/>
          <w:szCs w:val="18"/>
        </w:rPr>
        <w:t>względem zgodności z rysunkami i opisem do projektu technicznego.</w:t>
      </w:r>
    </w:p>
    <w:p w14:paraId="7EC05BB7"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6.3. Zaleca się przeprowadzenie odbioru drzwi w trzech etapach:</w:t>
      </w:r>
    </w:p>
    <w:p w14:paraId="01A0A045" w14:textId="708E80A5"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przed wbudowaniem – na zgodność z aprobata techniczną oraz zgodność</w:t>
      </w:r>
      <w:r w:rsidR="00374D88">
        <w:rPr>
          <w:rFonts w:ascii="Verdana" w:hAnsi="Verdana" w:cs="Arial"/>
          <w:sz w:val="18"/>
          <w:szCs w:val="18"/>
        </w:rPr>
        <w:t xml:space="preserve"> </w:t>
      </w:r>
      <w:r w:rsidRPr="002760D9">
        <w:rPr>
          <w:rFonts w:ascii="Verdana" w:hAnsi="Verdana" w:cs="Arial"/>
          <w:sz w:val="18"/>
          <w:szCs w:val="18"/>
        </w:rPr>
        <w:t>z zamówieniem, w zakresie rozwiązania konstrukcyjnego, zastosowanych</w:t>
      </w:r>
      <w:r w:rsidR="00374D88">
        <w:rPr>
          <w:rFonts w:ascii="Verdana" w:hAnsi="Verdana" w:cs="Arial"/>
          <w:sz w:val="18"/>
          <w:szCs w:val="18"/>
        </w:rPr>
        <w:t xml:space="preserve"> </w:t>
      </w:r>
      <w:r w:rsidRPr="002760D9">
        <w:rPr>
          <w:rFonts w:ascii="Verdana" w:hAnsi="Verdana" w:cs="Arial"/>
          <w:sz w:val="18"/>
          <w:szCs w:val="18"/>
        </w:rPr>
        <w:t>materiałów i jakości wykonania,</w:t>
      </w:r>
    </w:p>
    <w:p w14:paraId="6E64C619" w14:textId="7B61993C"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w ramach odbioru robót ulegających zakryciu w trakcie prac budowlanych</w:t>
      </w:r>
      <w:r w:rsidR="00374D88">
        <w:rPr>
          <w:rFonts w:ascii="Verdana" w:hAnsi="Verdana" w:cs="Arial"/>
          <w:sz w:val="18"/>
          <w:szCs w:val="18"/>
        </w:rPr>
        <w:t xml:space="preserve"> </w:t>
      </w:r>
      <w:r w:rsidRPr="002760D9">
        <w:rPr>
          <w:rFonts w:ascii="Verdana" w:hAnsi="Verdana" w:cs="Arial"/>
          <w:sz w:val="18"/>
          <w:szCs w:val="18"/>
        </w:rPr>
        <w:t>sprawdzeniu podlega podparcie progów, zamocowanie ościeżnic, uszczelnienie</w:t>
      </w:r>
      <w:r w:rsidR="00374D88">
        <w:rPr>
          <w:rFonts w:ascii="Verdana" w:hAnsi="Verdana" w:cs="Arial"/>
          <w:sz w:val="18"/>
          <w:szCs w:val="18"/>
        </w:rPr>
        <w:t xml:space="preserve"> </w:t>
      </w:r>
      <w:r w:rsidRPr="002760D9">
        <w:rPr>
          <w:rFonts w:ascii="Verdana" w:hAnsi="Verdana" w:cs="Arial"/>
          <w:sz w:val="18"/>
          <w:szCs w:val="18"/>
        </w:rPr>
        <w:t>luzów,</w:t>
      </w:r>
    </w:p>
    <w:p w14:paraId="3A154852" w14:textId="4909A78B"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po wbudowaniu drzwi nie powinno dojść do zmian geometrycznych ościeżnic,</w:t>
      </w:r>
      <w:r w:rsidR="00374D88">
        <w:rPr>
          <w:rFonts w:ascii="Verdana" w:hAnsi="Verdana" w:cs="Arial"/>
          <w:sz w:val="18"/>
          <w:szCs w:val="18"/>
        </w:rPr>
        <w:t xml:space="preserve"> </w:t>
      </w:r>
      <w:r w:rsidRPr="002760D9">
        <w:rPr>
          <w:rFonts w:ascii="Verdana" w:hAnsi="Verdana" w:cs="Arial"/>
          <w:sz w:val="18"/>
          <w:szCs w:val="18"/>
        </w:rPr>
        <w:t>uszkodzeń mechanicznych i trwałych zabrudzeń ram, szyb i okuć.</w:t>
      </w:r>
    </w:p>
    <w:p w14:paraId="3564E789" w14:textId="0A001349"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Odchylenie od pionu ościeżnic drzwiowych nie może przekraczać 2mm na 1m</w:t>
      </w:r>
      <w:r w:rsidR="00374D88">
        <w:rPr>
          <w:rFonts w:ascii="Verdana" w:hAnsi="Verdana" w:cs="Arial"/>
          <w:sz w:val="18"/>
          <w:szCs w:val="18"/>
        </w:rPr>
        <w:t xml:space="preserve"> </w:t>
      </w:r>
      <w:r w:rsidRPr="002760D9">
        <w:rPr>
          <w:rFonts w:ascii="Verdana" w:hAnsi="Verdana" w:cs="Arial"/>
          <w:sz w:val="18"/>
          <w:szCs w:val="18"/>
        </w:rPr>
        <w:t>ościeżnicy, nie więcej jednak niż 3mm na całą ościeżnicę.</w:t>
      </w:r>
    </w:p>
    <w:p w14:paraId="73B5DE1C" w14:textId="5C314101"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Otwieranie i zamykanie skrzydeł powinno odbywać się bez zacięć. Otwarte skrzydła</w:t>
      </w:r>
      <w:r w:rsidR="00374D88">
        <w:rPr>
          <w:rFonts w:ascii="Verdana" w:hAnsi="Verdana" w:cs="Arial"/>
          <w:sz w:val="18"/>
          <w:szCs w:val="18"/>
        </w:rPr>
        <w:t xml:space="preserve"> </w:t>
      </w:r>
      <w:r w:rsidRPr="002760D9">
        <w:rPr>
          <w:rFonts w:ascii="Verdana" w:hAnsi="Verdana" w:cs="Arial"/>
          <w:sz w:val="18"/>
          <w:szCs w:val="18"/>
        </w:rPr>
        <w:t>drzwiowe nie mogą samoczynnie, pod własnym ciężarem, dalej się otwierać lub</w:t>
      </w:r>
      <w:r w:rsidR="00374D88">
        <w:rPr>
          <w:rFonts w:ascii="Verdana" w:hAnsi="Verdana" w:cs="Arial"/>
          <w:sz w:val="18"/>
          <w:szCs w:val="18"/>
        </w:rPr>
        <w:t xml:space="preserve"> </w:t>
      </w:r>
      <w:r w:rsidRPr="002760D9">
        <w:rPr>
          <w:rFonts w:ascii="Verdana" w:hAnsi="Verdana" w:cs="Arial"/>
          <w:sz w:val="18"/>
          <w:szCs w:val="18"/>
        </w:rPr>
        <w:t>zamykać. Zamknięte skrzydła powinny dolegać do ościeżnicy równomiernie</w:t>
      </w:r>
      <w:r w:rsidR="00374D88">
        <w:rPr>
          <w:rFonts w:ascii="Verdana" w:hAnsi="Verdana" w:cs="Arial"/>
          <w:sz w:val="18"/>
          <w:szCs w:val="18"/>
        </w:rPr>
        <w:t xml:space="preserve"> </w:t>
      </w:r>
      <w:r w:rsidRPr="002760D9">
        <w:rPr>
          <w:rFonts w:ascii="Verdana" w:hAnsi="Verdana" w:cs="Arial"/>
          <w:sz w:val="18"/>
          <w:szCs w:val="18"/>
        </w:rPr>
        <w:t>wszystkimi narożami.</w:t>
      </w:r>
    </w:p>
    <w:p w14:paraId="2316CA24" w14:textId="77777777" w:rsidR="00754998" w:rsidRPr="00374D88" w:rsidRDefault="00754998" w:rsidP="002760D9">
      <w:pPr>
        <w:spacing w:after="0" w:line="276" w:lineRule="auto"/>
        <w:jc w:val="both"/>
        <w:rPr>
          <w:rFonts w:ascii="Verdana" w:hAnsi="Verdana" w:cs="Arial"/>
          <w:b/>
          <w:bCs/>
          <w:sz w:val="18"/>
          <w:szCs w:val="18"/>
        </w:rPr>
      </w:pPr>
      <w:r w:rsidRPr="00374D88">
        <w:rPr>
          <w:rFonts w:ascii="Verdana" w:hAnsi="Verdana" w:cs="Arial"/>
          <w:b/>
          <w:bCs/>
          <w:sz w:val="18"/>
          <w:szCs w:val="18"/>
        </w:rPr>
        <w:t>7. PODSTAWA PŁATNOŚCI</w:t>
      </w:r>
    </w:p>
    <w:p w14:paraId="37E398E5" w14:textId="1B00CADE"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7.1. Ogólne zasady płatności podano w pkt. 7 STWiORB kod 45000000-7</w:t>
      </w:r>
      <w:r w:rsidR="00374D88">
        <w:rPr>
          <w:rFonts w:ascii="Verdana" w:hAnsi="Verdana" w:cs="Arial"/>
          <w:sz w:val="18"/>
          <w:szCs w:val="18"/>
        </w:rPr>
        <w:t xml:space="preserve"> </w:t>
      </w:r>
      <w:r w:rsidRPr="002760D9">
        <w:rPr>
          <w:rFonts w:ascii="Verdana" w:hAnsi="Verdana" w:cs="Arial"/>
          <w:sz w:val="18"/>
          <w:szCs w:val="18"/>
        </w:rPr>
        <w:t>„WYMAGANIA OGÓLNE”</w:t>
      </w:r>
    </w:p>
    <w:p w14:paraId="4AF60D2B" w14:textId="4E97154D"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7.2. Zasady rozliczenia i płatności za wykonane roboty są określone w umowie</w:t>
      </w:r>
      <w:r w:rsidR="00374D88">
        <w:rPr>
          <w:rFonts w:ascii="Verdana" w:hAnsi="Verdana" w:cs="Arial"/>
          <w:sz w:val="18"/>
          <w:szCs w:val="18"/>
        </w:rPr>
        <w:t xml:space="preserve"> </w:t>
      </w:r>
      <w:r w:rsidRPr="002760D9">
        <w:rPr>
          <w:rFonts w:ascii="Verdana" w:hAnsi="Verdana" w:cs="Arial"/>
          <w:sz w:val="18"/>
          <w:szCs w:val="18"/>
        </w:rPr>
        <w:t>ryczałtowej.</w:t>
      </w:r>
    </w:p>
    <w:p w14:paraId="5C63F506"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7.3. Kwota ryczałtowa określona w umowie za wykonanie robót stolarskich uwzględnia:</w:t>
      </w:r>
    </w:p>
    <w:p w14:paraId="01BBCF2F"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przygotowanie stanowiska roboczego,</w:t>
      </w:r>
    </w:p>
    <w:p w14:paraId="1D07F60C"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transport materiałów na miejsce wbudowania,</w:t>
      </w:r>
    </w:p>
    <w:p w14:paraId="5576F823"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dostarczenie materiałów i sprzętu na stanowisko robocze,</w:t>
      </w:r>
    </w:p>
    <w:p w14:paraId="501A3606"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obsadzenie ościeżnic okiennych i drzwiowych z uszczelnieniem ich w otworach,</w:t>
      </w:r>
    </w:p>
    <w:p w14:paraId="18975FD2"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montaż skrzydeł okiennych i drzwiowych, z ewentualną regulacją skrzydeł i okuć,</w:t>
      </w:r>
    </w:p>
    <w:p w14:paraId="7A6BFD2C"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lastRenderedPageBreak/>
        <w:t>- montaż podokienników zewnętrznych z blachy powlekanej,</w:t>
      </w:r>
    </w:p>
    <w:p w14:paraId="74F05BB6"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-ewentualne uzupełnienie malowania i usunięcie uszkodzeń wynikłych trakcie</w:t>
      </w:r>
    </w:p>
    <w:p w14:paraId="43FB498E"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wykonywania robót,</w:t>
      </w:r>
    </w:p>
    <w:p w14:paraId="1A41B0EB"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likwidacja stanowiska roboczego.</w:t>
      </w:r>
    </w:p>
    <w:p w14:paraId="652CE329" w14:textId="77777777" w:rsidR="00754998" w:rsidRPr="00374D88" w:rsidRDefault="00754998" w:rsidP="002760D9">
      <w:pPr>
        <w:spacing w:after="0" w:line="276" w:lineRule="auto"/>
        <w:jc w:val="both"/>
        <w:rPr>
          <w:rFonts w:ascii="Verdana" w:hAnsi="Verdana" w:cs="Arial"/>
          <w:b/>
          <w:bCs/>
          <w:sz w:val="18"/>
          <w:szCs w:val="18"/>
        </w:rPr>
      </w:pPr>
      <w:r w:rsidRPr="00374D88">
        <w:rPr>
          <w:rFonts w:ascii="Verdana" w:hAnsi="Verdana" w:cs="Arial"/>
          <w:b/>
          <w:bCs/>
          <w:sz w:val="18"/>
          <w:szCs w:val="18"/>
        </w:rPr>
        <w:t>8. - PRZEPISY ZWIĄZANE</w:t>
      </w:r>
    </w:p>
    <w:p w14:paraId="06139A27"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8.1. Normy</w:t>
      </w:r>
    </w:p>
    <w:p w14:paraId="390D801E"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PN-B-10085:2001 Stolarka budowlana. Wymagania i badania.</w:t>
      </w:r>
    </w:p>
    <w:p w14:paraId="7BC10894" w14:textId="43881772"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PN-B-02151-03:1999 Akustyka budowlana. Ochrona przed hałasem pomieszczeń</w:t>
      </w:r>
      <w:r w:rsidR="00374D88">
        <w:rPr>
          <w:rFonts w:ascii="Verdana" w:hAnsi="Verdana" w:cs="Arial"/>
          <w:sz w:val="18"/>
          <w:szCs w:val="18"/>
        </w:rPr>
        <w:t xml:space="preserve"> </w:t>
      </w:r>
      <w:r w:rsidRPr="002760D9">
        <w:rPr>
          <w:rFonts w:ascii="Verdana" w:hAnsi="Verdana" w:cs="Arial"/>
          <w:sz w:val="18"/>
          <w:szCs w:val="18"/>
        </w:rPr>
        <w:t>w budynkach. Izolacyjność akustyczna przegród w budynkach</w:t>
      </w:r>
      <w:r w:rsidR="00374D88">
        <w:rPr>
          <w:rFonts w:ascii="Verdana" w:hAnsi="Verdana" w:cs="Arial"/>
          <w:sz w:val="18"/>
          <w:szCs w:val="18"/>
        </w:rPr>
        <w:t xml:space="preserve"> </w:t>
      </w:r>
      <w:r w:rsidRPr="002760D9">
        <w:rPr>
          <w:rFonts w:ascii="Verdana" w:hAnsi="Verdana" w:cs="Arial"/>
          <w:sz w:val="18"/>
          <w:szCs w:val="18"/>
        </w:rPr>
        <w:t>oraz izolacyjność akustyczna elementów budowlanych.</w:t>
      </w:r>
      <w:r w:rsidR="00374D88">
        <w:rPr>
          <w:rFonts w:ascii="Verdana" w:hAnsi="Verdana" w:cs="Arial"/>
          <w:sz w:val="18"/>
          <w:szCs w:val="18"/>
        </w:rPr>
        <w:t xml:space="preserve"> </w:t>
      </w:r>
      <w:r w:rsidRPr="002760D9">
        <w:rPr>
          <w:rFonts w:ascii="Verdana" w:hAnsi="Verdana" w:cs="Arial"/>
          <w:sz w:val="18"/>
          <w:szCs w:val="18"/>
        </w:rPr>
        <w:t>Wymagania.</w:t>
      </w:r>
    </w:p>
    <w:p w14:paraId="54A02288" w14:textId="0E343210"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PN -83/B -03430 Wentylacja w budynkach mieszkalnych, zamieszkania</w:t>
      </w:r>
      <w:r w:rsidR="00374D88">
        <w:rPr>
          <w:rFonts w:ascii="Verdana" w:hAnsi="Verdana" w:cs="Arial"/>
          <w:sz w:val="18"/>
          <w:szCs w:val="18"/>
        </w:rPr>
        <w:t xml:space="preserve"> </w:t>
      </w:r>
      <w:r w:rsidRPr="002760D9">
        <w:rPr>
          <w:rFonts w:ascii="Verdana" w:hAnsi="Verdana" w:cs="Arial"/>
          <w:sz w:val="18"/>
          <w:szCs w:val="18"/>
        </w:rPr>
        <w:t>zbiorowego i użyteczności publicznej. Wymagania.</w:t>
      </w:r>
    </w:p>
    <w:p w14:paraId="6D270A69" w14:textId="2ED295A8"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PN-EN ISO 6946 Opór cieplny i współczynnik przenikania ciepła. Metoda</w:t>
      </w:r>
      <w:r w:rsidR="00374D88">
        <w:rPr>
          <w:rFonts w:ascii="Verdana" w:hAnsi="Verdana" w:cs="Arial"/>
          <w:sz w:val="18"/>
          <w:szCs w:val="18"/>
        </w:rPr>
        <w:t xml:space="preserve"> </w:t>
      </w:r>
      <w:r w:rsidRPr="002760D9">
        <w:rPr>
          <w:rFonts w:ascii="Verdana" w:hAnsi="Verdana" w:cs="Arial"/>
          <w:sz w:val="18"/>
          <w:szCs w:val="18"/>
        </w:rPr>
        <w:t>obliczania.</w:t>
      </w:r>
    </w:p>
    <w:p w14:paraId="0DC75223" w14:textId="77777777"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8.2. Inne dokumenty</w:t>
      </w:r>
    </w:p>
    <w:p w14:paraId="4296E993" w14:textId="7E88DDBD"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Warunki techniczne wykonania i odbioru robot budowlanych, budownictwo ogólne Tom I</w:t>
      </w:r>
      <w:r w:rsidR="00374D88">
        <w:rPr>
          <w:rFonts w:ascii="Verdana" w:hAnsi="Verdana" w:cs="Arial"/>
          <w:sz w:val="18"/>
          <w:szCs w:val="18"/>
        </w:rPr>
        <w:t xml:space="preserve"> </w:t>
      </w:r>
      <w:r w:rsidRPr="002760D9">
        <w:rPr>
          <w:rFonts w:ascii="Verdana" w:hAnsi="Verdana" w:cs="Arial"/>
          <w:sz w:val="18"/>
          <w:szCs w:val="18"/>
        </w:rPr>
        <w:t>cz. 2 i 3 Arkady Warszawa 1990 r.</w:t>
      </w:r>
    </w:p>
    <w:p w14:paraId="28990FA7" w14:textId="031BCD75"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Rozporządzenie ministra Infrastruktury z dnia 12 kwietnia 2002 r w sprawie warunków</w:t>
      </w:r>
      <w:r w:rsidR="00374D88">
        <w:rPr>
          <w:rFonts w:ascii="Verdana" w:hAnsi="Verdana" w:cs="Arial"/>
          <w:sz w:val="18"/>
          <w:szCs w:val="18"/>
        </w:rPr>
        <w:t xml:space="preserve"> </w:t>
      </w:r>
      <w:r w:rsidRPr="002760D9">
        <w:rPr>
          <w:rFonts w:ascii="Verdana" w:hAnsi="Verdana" w:cs="Arial"/>
          <w:sz w:val="18"/>
          <w:szCs w:val="18"/>
        </w:rPr>
        <w:t>technicznych, jakim powinny odpowiadać budynki i ich usytuowanie (Dz. U. z dnia 15 czerwca</w:t>
      </w:r>
      <w:r w:rsidR="00374D88">
        <w:rPr>
          <w:rFonts w:ascii="Verdana" w:hAnsi="Verdana" w:cs="Arial"/>
          <w:sz w:val="18"/>
          <w:szCs w:val="18"/>
        </w:rPr>
        <w:t xml:space="preserve"> </w:t>
      </w:r>
      <w:r w:rsidRPr="002760D9">
        <w:rPr>
          <w:rFonts w:ascii="Verdana" w:hAnsi="Verdana" w:cs="Arial"/>
          <w:sz w:val="18"/>
          <w:szCs w:val="18"/>
        </w:rPr>
        <w:t>2002 r, nr 75, poz. 690).</w:t>
      </w:r>
    </w:p>
    <w:p w14:paraId="23ED473E" w14:textId="5ADDC136"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Rozporządzenie ministra Spraw wewnętrznych i Administracji w sprawie ochrony</w:t>
      </w:r>
      <w:r w:rsidR="00374D88">
        <w:rPr>
          <w:rFonts w:ascii="Verdana" w:hAnsi="Verdana" w:cs="Arial"/>
          <w:sz w:val="18"/>
          <w:szCs w:val="18"/>
        </w:rPr>
        <w:t xml:space="preserve"> </w:t>
      </w:r>
      <w:r w:rsidRPr="002760D9">
        <w:rPr>
          <w:rFonts w:ascii="Verdana" w:hAnsi="Verdana" w:cs="Arial"/>
          <w:sz w:val="18"/>
          <w:szCs w:val="18"/>
        </w:rPr>
        <w:t>przeciwpożarowej budynków, innych obiektów budowlanych i terenów.</w:t>
      </w:r>
    </w:p>
    <w:p w14:paraId="030E2111" w14:textId="5DD8F60E" w:rsidR="00754998" w:rsidRPr="002760D9" w:rsidRDefault="00754998" w:rsidP="002760D9">
      <w:pPr>
        <w:spacing w:after="0" w:line="276" w:lineRule="auto"/>
        <w:jc w:val="both"/>
        <w:rPr>
          <w:rFonts w:ascii="Verdana" w:hAnsi="Verdana" w:cs="Arial"/>
          <w:sz w:val="18"/>
          <w:szCs w:val="18"/>
        </w:rPr>
      </w:pPr>
      <w:r w:rsidRPr="002760D9">
        <w:rPr>
          <w:rFonts w:ascii="Verdana" w:hAnsi="Verdana" w:cs="Arial"/>
          <w:sz w:val="18"/>
          <w:szCs w:val="18"/>
        </w:rPr>
        <w:t>- Instrukcje ITB, katalogi producentów okien, drzwi okuć budowlanych,</w:t>
      </w:r>
    </w:p>
    <w:p w14:paraId="75F406C1" w14:textId="1F0A8E4B" w:rsidR="00754998" w:rsidRPr="00374D88" w:rsidRDefault="00754998" w:rsidP="00374D88">
      <w:pPr>
        <w:spacing w:after="0" w:line="276" w:lineRule="auto"/>
        <w:jc w:val="center"/>
        <w:rPr>
          <w:rFonts w:ascii="Verdana" w:hAnsi="Verdana" w:cs="Arial"/>
          <w:b/>
          <w:bCs/>
          <w:sz w:val="18"/>
          <w:szCs w:val="18"/>
        </w:rPr>
      </w:pPr>
      <w:r w:rsidRPr="002760D9">
        <w:rPr>
          <w:rFonts w:ascii="Verdana" w:hAnsi="Verdana" w:cs="Arial"/>
          <w:sz w:val="18"/>
          <w:szCs w:val="18"/>
        </w:rPr>
        <w:br w:type="page"/>
      </w:r>
      <w:r w:rsidRPr="00374D88">
        <w:rPr>
          <w:rFonts w:ascii="Verdana" w:hAnsi="Verdana" w:cs="Arial"/>
          <w:b/>
          <w:bCs/>
          <w:sz w:val="18"/>
          <w:szCs w:val="18"/>
        </w:rPr>
        <w:lastRenderedPageBreak/>
        <w:t>SST-0</w:t>
      </w:r>
      <w:r w:rsidR="00374D88" w:rsidRPr="00374D88">
        <w:rPr>
          <w:rFonts w:ascii="Verdana" w:hAnsi="Verdana" w:cs="Arial"/>
          <w:b/>
          <w:bCs/>
          <w:sz w:val="18"/>
          <w:szCs w:val="18"/>
        </w:rPr>
        <w:t>6</w:t>
      </w:r>
    </w:p>
    <w:p w14:paraId="2DB41945" w14:textId="77777777" w:rsidR="00754998" w:rsidRPr="00374D88" w:rsidRDefault="00754998" w:rsidP="00374D88">
      <w:pPr>
        <w:spacing w:after="0" w:line="276" w:lineRule="auto"/>
        <w:jc w:val="center"/>
        <w:rPr>
          <w:rFonts w:ascii="Verdana" w:hAnsi="Verdana" w:cs="Arial"/>
          <w:b/>
          <w:bCs/>
          <w:sz w:val="18"/>
          <w:szCs w:val="18"/>
        </w:rPr>
      </w:pPr>
      <w:r w:rsidRPr="00374D88">
        <w:rPr>
          <w:rFonts w:ascii="Verdana" w:hAnsi="Verdana" w:cs="Arial"/>
          <w:b/>
          <w:bCs/>
          <w:sz w:val="18"/>
          <w:szCs w:val="18"/>
        </w:rPr>
        <w:t>SZCZEGÓŁOWA SPECYFIKACJA TECHNICZNA</w:t>
      </w:r>
    </w:p>
    <w:p w14:paraId="713A28FB" w14:textId="77777777" w:rsidR="00754998" w:rsidRPr="00374D88" w:rsidRDefault="00754998" w:rsidP="00374D88">
      <w:pPr>
        <w:spacing w:after="0" w:line="276" w:lineRule="auto"/>
        <w:jc w:val="center"/>
        <w:rPr>
          <w:rFonts w:ascii="Verdana" w:hAnsi="Verdana" w:cs="Arial"/>
          <w:b/>
          <w:bCs/>
          <w:sz w:val="18"/>
          <w:szCs w:val="18"/>
        </w:rPr>
      </w:pPr>
      <w:r w:rsidRPr="00374D88">
        <w:rPr>
          <w:rFonts w:ascii="Verdana" w:hAnsi="Verdana" w:cs="Arial"/>
          <w:b/>
          <w:bCs/>
          <w:sz w:val="18"/>
          <w:szCs w:val="18"/>
        </w:rPr>
        <w:t>WYKONANIA I ODBIORU ROBÓT BUDOWLANYCH</w:t>
      </w:r>
    </w:p>
    <w:p w14:paraId="5F4318DF" w14:textId="77777777" w:rsidR="00754998" w:rsidRPr="00374D88" w:rsidRDefault="00754998" w:rsidP="00374D88">
      <w:pPr>
        <w:spacing w:after="0" w:line="276" w:lineRule="auto"/>
        <w:jc w:val="center"/>
        <w:rPr>
          <w:rFonts w:ascii="Verdana" w:hAnsi="Verdana" w:cs="Arial"/>
          <w:b/>
          <w:bCs/>
          <w:sz w:val="18"/>
          <w:szCs w:val="18"/>
        </w:rPr>
      </w:pPr>
      <w:r w:rsidRPr="00374D88">
        <w:rPr>
          <w:rFonts w:ascii="Verdana" w:hAnsi="Verdana" w:cs="Arial"/>
          <w:b/>
          <w:bCs/>
          <w:sz w:val="18"/>
          <w:szCs w:val="18"/>
        </w:rPr>
        <w:t>Kod CPV 45410000-4</w:t>
      </w:r>
    </w:p>
    <w:p w14:paraId="2C1E0E3C" w14:textId="77777777" w:rsidR="00754998" w:rsidRPr="00374D88" w:rsidRDefault="00754998" w:rsidP="00374D88">
      <w:pPr>
        <w:spacing w:after="0" w:line="276" w:lineRule="auto"/>
        <w:jc w:val="center"/>
        <w:rPr>
          <w:rFonts w:ascii="Verdana" w:hAnsi="Verdana" w:cs="Arial"/>
          <w:b/>
          <w:bCs/>
          <w:sz w:val="18"/>
          <w:szCs w:val="18"/>
        </w:rPr>
      </w:pPr>
      <w:r w:rsidRPr="00374D88">
        <w:rPr>
          <w:rFonts w:ascii="Verdana" w:hAnsi="Verdana" w:cs="Arial"/>
          <w:b/>
          <w:bCs/>
          <w:sz w:val="18"/>
          <w:szCs w:val="18"/>
        </w:rPr>
        <w:t>WYKONANIE TYNKÓW ZWYKŁYCH WEWNĘTRZNYCH</w:t>
      </w:r>
    </w:p>
    <w:p w14:paraId="1814EADE" w14:textId="77777777" w:rsidR="00754998" w:rsidRPr="00374D88" w:rsidRDefault="00754998" w:rsidP="00374D88">
      <w:pPr>
        <w:spacing w:after="0" w:line="276" w:lineRule="auto"/>
        <w:jc w:val="both"/>
        <w:rPr>
          <w:rFonts w:ascii="Verdana" w:hAnsi="Verdana" w:cs="Arial"/>
          <w:b/>
          <w:bCs/>
          <w:sz w:val="18"/>
          <w:szCs w:val="18"/>
        </w:rPr>
      </w:pPr>
      <w:r w:rsidRPr="00374D88">
        <w:rPr>
          <w:rFonts w:ascii="Verdana" w:hAnsi="Verdana" w:cs="Arial"/>
          <w:b/>
          <w:bCs/>
          <w:sz w:val="18"/>
          <w:szCs w:val="18"/>
        </w:rPr>
        <w:t>1. WSTĘP</w:t>
      </w:r>
    </w:p>
    <w:p w14:paraId="7582FCAB"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1.1. Przedmiot SST</w:t>
      </w:r>
    </w:p>
    <w:p w14:paraId="2F8EA048" w14:textId="395FFE12"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Przedmiotem niniejszej szczegółowej specyfikacji technicznej (SST) są wymagania</w:t>
      </w:r>
      <w:r w:rsidR="00374D88">
        <w:rPr>
          <w:rFonts w:ascii="Verdana" w:hAnsi="Verdana" w:cs="Arial"/>
          <w:sz w:val="18"/>
          <w:szCs w:val="18"/>
        </w:rPr>
        <w:t xml:space="preserve"> </w:t>
      </w:r>
      <w:r w:rsidRPr="00374D88">
        <w:rPr>
          <w:rFonts w:ascii="Verdana" w:hAnsi="Verdana" w:cs="Arial"/>
          <w:sz w:val="18"/>
          <w:szCs w:val="18"/>
        </w:rPr>
        <w:t>dotyczące wykonania robót tynkarskich: tynków wewnętrznych zwykłych cementowowapiennych.</w:t>
      </w:r>
    </w:p>
    <w:p w14:paraId="0DA7C51F"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1.2. Zakres stosowania SST</w:t>
      </w:r>
    </w:p>
    <w:p w14:paraId="16A1E774" w14:textId="0DBD7C8E"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Szczegółowa specyfikacja techniczna (SST) jest stosowana jako dokument przetargowy</w:t>
      </w:r>
      <w:r w:rsidR="00374D88">
        <w:rPr>
          <w:rFonts w:ascii="Verdana" w:hAnsi="Verdana" w:cs="Arial"/>
          <w:sz w:val="18"/>
          <w:szCs w:val="18"/>
        </w:rPr>
        <w:t xml:space="preserve"> </w:t>
      </w:r>
      <w:r w:rsidRPr="00374D88">
        <w:rPr>
          <w:rFonts w:ascii="Verdana" w:hAnsi="Verdana" w:cs="Arial"/>
          <w:sz w:val="18"/>
          <w:szCs w:val="18"/>
        </w:rPr>
        <w:t>i kontraktowy przy zlecaniu i realizacji robót określonych w punkcie 1.1.</w:t>
      </w:r>
    </w:p>
    <w:p w14:paraId="5C38FA9F"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1.3. Zakres robót objętych szczegółową specyfikacją techniczną:</w:t>
      </w:r>
    </w:p>
    <w:p w14:paraId="0E269E78" w14:textId="692C8E7B"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uzupełnienie pasów tynków zwykłych wewnętrznych cementowo-wapiennych</w:t>
      </w:r>
      <w:r w:rsidR="00374D88">
        <w:rPr>
          <w:rFonts w:ascii="Verdana" w:hAnsi="Verdana" w:cs="Arial"/>
          <w:sz w:val="18"/>
          <w:szCs w:val="18"/>
        </w:rPr>
        <w:t xml:space="preserve"> </w:t>
      </w:r>
      <w:r w:rsidRPr="00374D88">
        <w:rPr>
          <w:rFonts w:ascii="Verdana" w:hAnsi="Verdana" w:cs="Arial"/>
          <w:sz w:val="18"/>
          <w:szCs w:val="18"/>
        </w:rPr>
        <w:t>kat. III na istniejących ścianach i na sufitach, po wymianie przewodów instalacji</w:t>
      </w:r>
      <w:r w:rsidR="00374D88">
        <w:rPr>
          <w:rFonts w:ascii="Verdana" w:hAnsi="Verdana" w:cs="Arial"/>
          <w:sz w:val="18"/>
          <w:szCs w:val="18"/>
        </w:rPr>
        <w:t xml:space="preserve"> </w:t>
      </w:r>
      <w:r w:rsidRPr="00374D88">
        <w:rPr>
          <w:rFonts w:ascii="Verdana" w:hAnsi="Verdana" w:cs="Arial"/>
          <w:sz w:val="18"/>
          <w:szCs w:val="18"/>
        </w:rPr>
        <w:t>elektrycznych,</w:t>
      </w:r>
    </w:p>
    <w:p w14:paraId="0404A6C4" w14:textId="2B0DCD13"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uzupełnienie pasów tynków zwykłych wewnętrznych cementowo-wapiennych</w:t>
      </w:r>
      <w:r w:rsidR="00374D88">
        <w:rPr>
          <w:rFonts w:ascii="Verdana" w:hAnsi="Verdana" w:cs="Arial"/>
          <w:sz w:val="18"/>
          <w:szCs w:val="18"/>
        </w:rPr>
        <w:t xml:space="preserve"> </w:t>
      </w:r>
      <w:r w:rsidRPr="00374D88">
        <w:rPr>
          <w:rFonts w:ascii="Verdana" w:hAnsi="Verdana" w:cs="Arial"/>
          <w:sz w:val="18"/>
          <w:szCs w:val="18"/>
        </w:rPr>
        <w:t>kat. III po wymianie przewodów instalacji c.w.u, i instalacji c.o.</w:t>
      </w:r>
      <w:r w:rsidR="00374D88">
        <w:rPr>
          <w:rFonts w:ascii="Verdana" w:hAnsi="Verdana" w:cs="Arial"/>
          <w:sz w:val="18"/>
          <w:szCs w:val="18"/>
        </w:rPr>
        <w:t xml:space="preserve"> i c.w.u.</w:t>
      </w:r>
      <w:r w:rsidRPr="00374D88">
        <w:rPr>
          <w:rFonts w:ascii="Verdana" w:hAnsi="Verdana" w:cs="Arial"/>
          <w:sz w:val="18"/>
          <w:szCs w:val="18"/>
        </w:rPr>
        <w:t>,</w:t>
      </w:r>
    </w:p>
    <w:p w14:paraId="22DA849D"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1.4. Ogólne wymagania dotyczące robót</w:t>
      </w:r>
    </w:p>
    <w:p w14:paraId="08BC7D4B" w14:textId="31955671"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Ogólne wymagania dotyczące robót określono w STWiORB kod 45000000-7</w:t>
      </w:r>
      <w:r w:rsidR="00374D88">
        <w:rPr>
          <w:rFonts w:ascii="Verdana" w:hAnsi="Verdana" w:cs="Arial"/>
          <w:sz w:val="18"/>
          <w:szCs w:val="18"/>
        </w:rPr>
        <w:t xml:space="preserve"> </w:t>
      </w:r>
      <w:r w:rsidRPr="00374D88">
        <w:rPr>
          <w:rFonts w:ascii="Verdana" w:hAnsi="Verdana" w:cs="Arial"/>
          <w:sz w:val="18"/>
          <w:szCs w:val="18"/>
        </w:rPr>
        <w:t>„WYMAGANIA OGÓLNE” w punkcie 1.4.</w:t>
      </w:r>
    </w:p>
    <w:p w14:paraId="421F6B8E" w14:textId="77777777" w:rsidR="00754998" w:rsidRPr="00374D88" w:rsidRDefault="00754998" w:rsidP="00374D88">
      <w:pPr>
        <w:spacing w:after="0" w:line="276" w:lineRule="auto"/>
        <w:jc w:val="both"/>
        <w:rPr>
          <w:rFonts w:ascii="Verdana" w:hAnsi="Verdana" w:cs="Arial"/>
          <w:b/>
          <w:bCs/>
          <w:sz w:val="18"/>
          <w:szCs w:val="18"/>
        </w:rPr>
      </w:pPr>
      <w:r w:rsidRPr="00374D88">
        <w:rPr>
          <w:rFonts w:ascii="Verdana" w:hAnsi="Verdana" w:cs="Arial"/>
          <w:b/>
          <w:bCs/>
          <w:sz w:val="18"/>
          <w:szCs w:val="18"/>
        </w:rPr>
        <w:t>2. MATERIAŁY</w:t>
      </w:r>
    </w:p>
    <w:p w14:paraId="4F501479" w14:textId="3EFE8E46"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2.1. Ogólne wymagania dotyczące materiałów wykorzystywanych przy wykonywaniu</w:t>
      </w:r>
      <w:r w:rsidR="00374D88">
        <w:rPr>
          <w:rFonts w:ascii="Verdana" w:hAnsi="Verdana" w:cs="Arial"/>
          <w:sz w:val="18"/>
          <w:szCs w:val="18"/>
        </w:rPr>
        <w:t xml:space="preserve"> </w:t>
      </w:r>
      <w:r w:rsidRPr="00374D88">
        <w:rPr>
          <w:rFonts w:ascii="Verdana" w:hAnsi="Verdana" w:cs="Arial"/>
          <w:sz w:val="18"/>
          <w:szCs w:val="18"/>
        </w:rPr>
        <w:t>robót budowlanych określono w STWiORB kod 45000000-7 „WYMAGANIA</w:t>
      </w:r>
      <w:r w:rsidR="00374D88">
        <w:rPr>
          <w:rFonts w:ascii="Verdana" w:hAnsi="Verdana" w:cs="Arial"/>
          <w:sz w:val="18"/>
          <w:szCs w:val="18"/>
        </w:rPr>
        <w:t xml:space="preserve"> </w:t>
      </w:r>
      <w:r w:rsidRPr="00374D88">
        <w:rPr>
          <w:rFonts w:ascii="Verdana" w:hAnsi="Verdana" w:cs="Arial"/>
          <w:sz w:val="18"/>
          <w:szCs w:val="18"/>
        </w:rPr>
        <w:t>OGÓLNE” w punkcie 2.</w:t>
      </w:r>
    </w:p>
    <w:p w14:paraId="4E2E37B4"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2.2. Zalecane materiały do wykonania robót tynkarskich:</w:t>
      </w:r>
    </w:p>
    <w:p w14:paraId="5E1BD4BF"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zaprawa wapienna M-4,</w:t>
      </w:r>
    </w:p>
    <w:p w14:paraId="6CBD93DA"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zaprawa cementowo-wapienna M-2,</w:t>
      </w:r>
    </w:p>
    <w:p w14:paraId="3FDE04B0"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zaprawa cementowo-wapienna M-4,</w:t>
      </w:r>
    </w:p>
    <w:p w14:paraId="43669C65"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zaprawa cementowa M-12,</w:t>
      </w:r>
    </w:p>
    <w:p w14:paraId="528A9AF8"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siatka stalowa tynkarska,</w:t>
      </w:r>
    </w:p>
    <w:p w14:paraId="2A67F27D"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cement zwykły workowany bez dodatków,</w:t>
      </w:r>
    </w:p>
    <w:p w14:paraId="70CE6971"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wapno sucho gaszone workowane,</w:t>
      </w:r>
    </w:p>
    <w:p w14:paraId="39B0118E"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piasek do zapraw</w:t>
      </w:r>
    </w:p>
    <w:p w14:paraId="329E5804" w14:textId="77777777" w:rsidR="00754998" w:rsidRPr="00374D88" w:rsidRDefault="00754998" w:rsidP="00374D88">
      <w:pPr>
        <w:spacing w:after="0" w:line="276" w:lineRule="auto"/>
        <w:jc w:val="both"/>
        <w:rPr>
          <w:rFonts w:ascii="Verdana" w:hAnsi="Verdana" w:cs="Arial"/>
          <w:b/>
          <w:bCs/>
          <w:sz w:val="18"/>
          <w:szCs w:val="18"/>
        </w:rPr>
      </w:pPr>
      <w:r w:rsidRPr="00374D88">
        <w:rPr>
          <w:rFonts w:ascii="Verdana" w:hAnsi="Verdana" w:cs="Arial"/>
          <w:b/>
          <w:bCs/>
          <w:sz w:val="18"/>
          <w:szCs w:val="18"/>
        </w:rPr>
        <w:t>3. SPRZĘT</w:t>
      </w:r>
    </w:p>
    <w:p w14:paraId="3B8E8B76" w14:textId="41D8AE99"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3.1. Ogólne wymagania dotyczące sprzętu przy wykonywaniu robót budowlanych</w:t>
      </w:r>
      <w:r w:rsidR="00374D88">
        <w:rPr>
          <w:rFonts w:ascii="Verdana" w:hAnsi="Verdana" w:cs="Arial"/>
          <w:sz w:val="18"/>
          <w:szCs w:val="18"/>
        </w:rPr>
        <w:t xml:space="preserve"> </w:t>
      </w:r>
      <w:r w:rsidRPr="00374D88">
        <w:rPr>
          <w:rFonts w:ascii="Verdana" w:hAnsi="Verdana" w:cs="Arial"/>
          <w:sz w:val="18"/>
          <w:szCs w:val="18"/>
        </w:rPr>
        <w:t>określono w STWiORB kod 45000000-7 „WYMAGANIA OGÓLNE” pkt. 3.</w:t>
      </w:r>
    </w:p>
    <w:p w14:paraId="668905C2"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3.2. Sprzęt zalecany do wykonywania robót tynkarskich:</w:t>
      </w:r>
    </w:p>
    <w:p w14:paraId="31AEBFCA"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mieszarki do zapraw,</w:t>
      </w:r>
    </w:p>
    <w:p w14:paraId="180079D5"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betoniarki wolnospadowe,</w:t>
      </w:r>
    </w:p>
    <w:p w14:paraId="654EA4DD"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przenośne zbiorniki na wodę,</w:t>
      </w:r>
    </w:p>
    <w:p w14:paraId="15178CE0"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agregaty tynkarskie,</w:t>
      </w:r>
    </w:p>
    <w:p w14:paraId="43843801"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pompy do zapraw,</w:t>
      </w:r>
    </w:p>
    <w:p w14:paraId="426554E8"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łaty aluminiowe H i trapezowe,</w:t>
      </w:r>
    </w:p>
    <w:p w14:paraId="60CECBB1" w14:textId="074EF80A"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agregaty tynkarskie do tynków gipsowych, z pompami ślimakowymi do ciągłego</w:t>
      </w:r>
      <w:r w:rsidR="00374D88">
        <w:rPr>
          <w:rFonts w:ascii="Verdana" w:hAnsi="Verdana" w:cs="Arial"/>
          <w:sz w:val="18"/>
          <w:szCs w:val="18"/>
        </w:rPr>
        <w:t xml:space="preserve"> </w:t>
      </w:r>
      <w:r w:rsidRPr="00374D88">
        <w:rPr>
          <w:rFonts w:ascii="Verdana" w:hAnsi="Verdana" w:cs="Arial"/>
          <w:sz w:val="18"/>
          <w:szCs w:val="18"/>
        </w:rPr>
        <w:t>tłoczenia zapraw o konsystencji gęstoplastycznej, wyposażone w ciśnieniowe węże</w:t>
      </w:r>
      <w:r w:rsidR="00374D88">
        <w:rPr>
          <w:rFonts w:ascii="Verdana" w:hAnsi="Verdana" w:cs="Arial"/>
          <w:sz w:val="18"/>
          <w:szCs w:val="18"/>
        </w:rPr>
        <w:t xml:space="preserve"> </w:t>
      </w:r>
      <w:r w:rsidRPr="00374D88">
        <w:rPr>
          <w:rFonts w:ascii="Verdana" w:hAnsi="Verdana" w:cs="Arial"/>
          <w:sz w:val="18"/>
          <w:szCs w:val="18"/>
        </w:rPr>
        <w:t>tłoczne zakończone końcówką tynkarską,</w:t>
      </w:r>
    </w:p>
    <w:p w14:paraId="786938E9"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pace ząbkowane,</w:t>
      </w:r>
    </w:p>
    <w:p w14:paraId="77B94D42"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pace tynkarskie z filcem do gładzenia,</w:t>
      </w:r>
    </w:p>
    <w:p w14:paraId="1AD5DEAE"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pace tynkarskie z gąbką do ostatecznego wygładzania,</w:t>
      </w:r>
    </w:p>
    <w:p w14:paraId="19CC7CE0" w14:textId="77777777" w:rsidR="00754998" w:rsidRPr="00374D88" w:rsidRDefault="00754998" w:rsidP="00374D88">
      <w:pPr>
        <w:spacing w:after="0" w:line="276" w:lineRule="auto"/>
        <w:jc w:val="both"/>
        <w:rPr>
          <w:rFonts w:ascii="Verdana" w:hAnsi="Verdana" w:cs="Arial"/>
          <w:b/>
          <w:bCs/>
          <w:sz w:val="18"/>
          <w:szCs w:val="18"/>
        </w:rPr>
      </w:pPr>
      <w:r w:rsidRPr="00374D88">
        <w:rPr>
          <w:rFonts w:ascii="Verdana" w:hAnsi="Verdana" w:cs="Arial"/>
          <w:b/>
          <w:bCs/>
          <w:sz w:val="18"/>
          <w:szCs w:val="18"/>
        </w:rPr>
        <w:t>4. TRANSPORT</w:t>
      </w:r>
    </w:p>
    <w:p w14:paraId="164D2B73" w14:textId="1F3FE7B0"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4.1. Ogólne wymagania dotyczące transportu określono w STWiORB kod 45000000-7</w:t>
      </w:r>
      <w:r w:rsidR="00374D88">
        <w:rPr>
          <w:rFonts w:ascii="Verdana" w:hAnsi="Verdana" w:cs="Arial"/>
          <w:sz w:val="18"/>
          <w:szCs w:val="18"/>
        </w:rPr>
        <w:t xml:space="preserve"> </w:t>
      </w:r>
      <w:r w:rsidRPr="00374D88">
        <w:rPr>
          <w:rFonts w:ascii="Verdana" w:hAnsi="Verdana" w:cs="Arial"/>
          <w:sz w:val="18"/>
          <w:szCs w:val="18"/>
        </w:rPr>
        <w:t>„WYMAGANIA OGÓLNE w pkt. 4</w:t>
      </w:r>
    </w:p>
    <w:p w14:paraId="055647BD" w14:textId="4C30B005"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4.2. Wybór środków transportu materiałów należy do wykonawcy robót tynkarskich</w:t>
      </w:r>
      <w:r w:rsidR="00374D88">
        <w:rPr>
          <w:rFonts w:ascii="Verdana" w:hAnsi="Verdana" w:cs="Arial"/>
          <w:sz w:val="18"/>
          <w:szCs w:val="18"/>
        </w:rPr>
        <w:t xml:space="preserve"> </w:t>
      </w:r>
      <w:r w:rsidRPr="00374D88">
        <w:rPr>
          <w:rFonts w:ascii="Verdana" w:hAnsi="Verdana" w:cs="Arial"/>
          <w:sz w:val="18"/>
          <w:szCs w:val="18"/>
        </w:rPr>
        <w:t>powinien być dostosowany do rodzaju materiałów, jego objętości i załadunku oraz</w:t>
      </w:r>
      <w:r w:rsidR="00374D88">
        <w:rPr>
          <w:rFonts w:ascii="Verdana" w:hAnsi="Verdana" w:cs="Arial"/>
          <w:sz w:val="18"/>
          <w:szCs w:val="18"/>
        </w:rPr>
        <w:t xml:space="preserve"> </w:t>
      </w:r>
      <w:r w:rsidRPr="00374D88">
        <w:rPr>
          <w:rFonts w:ascii="Verdana" w:hAnsi="Verdana" w:cs="Arial"/>
          <w:sz w:val="18"/>
          <w:szCs w:val="18"/>
        </w:rPr>
        <w:t>odległości transportu.</w:t>
      </w:r>
    </w:p>
    <w:p w14:paraId="6A7F0EF9" w14:textId="093E74F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transport cementu i wapna workowanego może odbywać się dowolnymi środkami</w:t>
      </w:r>
      <w:r w:rsidR="00374D88">
        <w:rPr>
          <w:rFonts w:ascii="Verdana" w:hAnsi="Verdana" w:cs="Arial"/>
          <w:sz w:val="18"/>
          <w:szCs w:val="18"/>
        </w:rPr>
        <w:t xml:space="preserve"> </w:t>
      </w:r>
      <w:r w:rsidRPr="00374D88">
        <w:rPr>
          <w:rFonts w:ascii="Verdana" w:hAnsi="Verdana" w:cs="Arial"/>
          <w:sz w:val="18"/>
          <w:szCs w:val="18"/>
        </w:rPr>
        <w:t>transportu, przy zastosowaniu odpowiedniego zabezpieczenia przed zawilgoceniem,</w:t>
      </w:r>
    </w:p>
    <w:p w14:paraId="276E573A"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lastRenderedPageBreak/>
        <w:t>- ciasto wapienne można przewozić w skrzyniach lub pojemnikach stalowych,</w:t>
      </w:r>
    </w:p>
    <w:p w14:paraId="3D6BBB22" w14:textId="5BECAC1D"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kruszywa przewozi się dowolnymi środkami transportu, z zabezpieczeniem przed</w:t>
      </w:r>
      <w:r w:rsidR="00374D88">
        <w:rPr>
          <w:rFonts w:ascii="Verdana" w:hAnsi="Verdana" w:cs="Arial"/>
          <w:sz w:val="18"/>
          <w:szCs w:val="18"/>
        </w:rPr>
        <w:t xml:space="preserve"> </w:t>
      </w:r>
      <w:r w:rsidRPr="00374D88">
        <w:rPr>
          <w:rFonts w:ascii="Verdana" w:hAnsi="Verdana" w:cs="Arial"/>
          <w:sz w:val="18"/>
          <w:szCs w:val="18"/>
        </w:rPr>
        <w:t>zanieczyszczeniem i zmieszaniem z innymi sortymentami kruszywa lub jego</w:t>
      </w:r>
      <w:r w:rsidR="00374D88">
        <w:rPr>
          <w:rFonts w:ascii="Verdana" w:hAnsi="Verdana" w:cs="Arial"/>
          <w:sz w:val="18"/>
          <w:szCs w:val="18"/>
        </w:rPr>
        <w:t xml:space="preserve"> </w:t>
      </w:r>
      <w:r w:rsidRPr="00374D88">
        <w:rPr>
          <w:rFonts w:ascii="Verdana" w:hAnsi="Verdana" w:cs="Arial"/>
          <w:sz w:val="18"/>
          <w:szCs w:val="18"/>
        </w:rPr>
        <w:t>frakcjami, oraz z zabezpieczeniem przed nadmiernym zawilgoceniem,</w:t>
      </w:r>
    </w:p>
    <w:p w14:paraId="68F6CFCE" w14:textId="77777777" w:rsidR="00754998" w:rsidRPr="00374D88" w:rsidRDefault="00754998" w:rsidP="00374D88">
      <w:pPr>
        <w:spacing w:after="0" w:line="276" w:lineRule="auto"/>
        <w:jc w:val="both"/>
        <w:rPr>
          <w:rFonts w:ascii="Verdana" w:hAnsi="Verdana" w:cs="Arial"/>
          <w:b/>
          <w:bCs/>
          <w:sz w:val="18"/>
          <w:szCs w:val="18"/>
        </w:rPr>
      </w:pPr>
      <w:r w:rsidRPr="00374D88">
        <w:rPr>
          <w:rFonts w:ascii="Verdana" w:hAnsi="Verdana" w:cs="Arial"/>
          <w:b/>
          <w:bCs/>
          <w:sz w:val="18"/>
          <w:szCs w:val="18"/>
        </w:rPr>
        <w:t>5. WYKONANIE ROBÓT</w:t>
      </w:r>
    </w:p>
    <w:p w14:paraId="0CAB92B7" w14:textId="3D63DEB5"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5.1. Ogólne zasady wykonania robót budowlanych określono w STWiORB kod</w:t>
      </w:r>
      <w:r w:rsidR="00374D88">
        <w:rPr>
          <w:rFonts w:ascii="Verdana" w:hAnsi="Verdana" w:cs="Arial"/>
          <w:sz w:val="18"/>
          <w:szCs w:val="18"/>
        </w:rPr>
        <w:t xml:space="preserve"> </w:t>
      </w:r>
      <w:r w:rsidRPr="00374D88">
        <w:rPr>
          <w:rFonts w:ascii="Verdana" w:hAnsi="Verdana" w:cs="Arial"/>
          <w:sz w:val="18"/>
          <w:szCs w:val="18"/>
        </w:rPr>
        <w:t>45000000-7 „WYMAGANIA OGÓLNE” pkt. 5.</w:t>
      </w:r>
    </w:p>
    <w:p w14:paraId="2D283A84"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5.2. Warunki przystąpienia do robót tynkarskich:</w:t>
      </w:r>
    </w:p>
    <w:p w14:paraId="028DB25A" w14:textId="2BCD7D51"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Przed przystąpieniem do wykonywania robót tynkarskich powinny być zakończone</w:t>
      </w:r>
      <w:r w:rsidR="00374D88">
        <w:rPr>
          <w:rFonts w:ascii="Verdana" w:hAnsi="Verdana" w:cs="Arial"/>
          <w:sz w:val="18"/>
          <w:szCs w:val="18"/>
        </w:rPr>
        <w:t xml:space="preserve"> </w:t>
      </w:r>
      <w:r w:rsidRPr="00374D88">
        <w:rPr>
          <w:rFonts w:ascii="Verdana" w:hAnsi="Verdana" w:cs="Arial"/>
          <w:sz w:val="18"/>
          <w:szCs w:val="18"/>
        </w:rPr>
        <w:t>wszystkie roboty stanu surowego, roboty instalacyjne podtynkowe, zamurowania</w:t>
      </w:r>
      <w:r w:rsidR="00374D88">
        <w:rPr>
          <w:rFonts w:ascii="Verdana" w:hAnsi="Verdana" w:cs="Arial"/>
          <w:sz w:val="18"/>
          <w:szCs w:val="18"/>
        </w:rPr>
        <w:t xml:space="preserve"> </w:t>
      </w:r>
      <w:r w:rsidRPr="00374D88">
        <w:rPr>
          <w:rFonts w:ascii="Verdana" w:hAnsi="Verdana" w:cs="Arial"/>
          <w:sz w:val="18"/>
          <w:szCs w:val="18"/>
        </w:rPr>
        <w:t>przebić i bruzd, osadzone ościeżnice drzwiowe i okienne.</w:t>
      </w:r>
    </w:p>
    <w:p w14:paraId="07EAA88C" w14:textId="0556FD69"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Tynki należy wykonywać w temperaturze nie niższej niż +5°C. W niższych</w:t>
      </w:r>
      <w:r w:rsidR="00374D88">
        <w:rPr>
          <w:rFonts w:ascii="Verdana" w:hAnsi="Verdana" w:cs="Arial"/>
          <w:sz w:val="18"/>
          <w:szCs w:val="18"/>
        </w:rPr>
        <w:t xml:space="preserve"> </w:t>
      </w:r>
      <w:r w:rsidRPr="00374D88">
        <w:rPr>
          <w:rFonts w:ascii="Verdana" w:hAnsi="Verdana" w:cs="Arial"/>
          <w:sz w:val="18"/>
          <w:szCs w:val="18"/>
        </w:rPr>
        <w:t>temperaturach można wykonywać tynki jedynie przy zastosowaniu odpowiednich</w:t>
      </w:r>
      <w:r w:rsidR="00374D88">
        <w:rPr>
          <w:rFonts w:ascii="Verdana" w:hAnsi="Verdana" w:cs="Arial"/>
          <w:sz w:val="18"/>
          <w:szCs w:val="18"/>
        </w:rPr>
        <w:t xml:space="preserve"> </w:t>
      </w:r>
      <w:r w:rsidRPr="00374D88">
        <w:rPr>
          <w:rFonts w:ascii="Verdana" w:hAnsi="Verdana" w:cs="Arial"/>
          <w:sz w:val="18"/>
          <w:szCs w:val="18"/>
        </w:rPr>
        <w:t>środków zabezpieczających, zgodnie z „Wytycznymi wykonywania robót</w:t>
      </w:r>
      <w:r w:rsidR="00374D88">
        <w:rPr>
          <w:rFonts w:ascii="Verdana" w:hAnsi="Verdana" w:cs="Arial"/>
          <w:sz w:val="18"/>
          <w:szCs w:val="18"/>
        </w:rPr>
        <w:t xml:space="preserve"> </w:t>
      </w:r>
      <w:r w:rsidRPr="00374D88">
        <w:rPr>
          <w:rFonts w:ascii="Verdana" w:hAnsi="Verdana" w:cs="Arial"/>
          <w:sz w:val="18"/>
          <w:szCs w:val="18"/>
        </w:rPr>
        <w:t>budowlano-montażowych w okresie obniżonych temperatur”.</w:t>
      </w:r>
    </w:p>
    <w:p w14:paraId="5050C312"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5.3. Przygotowanie podłoża</w:t>
      </w:r>
    </w:p>
    <w:p w14:paraId="565E1888" w14:textId="102C53F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Bezpośrednio przed tynkowanie podłoże należy oczyścić z kurzu szczotkami, oraz</w:t>
      </w:r>
      <w:r w:rsidR="00374D88">
        <w:rPr>
          <w:rFonts w:ascii="Verdana" w:hAnsi="Verdana" w:cs="Arial"/>
          <w:sz w:val="18"/>
          <w:szCs w:val="18"/>
        </w:rPr>
        <w:t xml:space="preserve"> </w:t>
      </w:r>
      <w:r w:rsidRPr="00374D88">
        <w:rPr>
          <w:rFonts w:ascii="Verdana" w:hAnsi="Verdana" w:cs="Arial"/>
          <w:sz w:val="18"/>
          <w:szCs w:val="18"/>
        </w:rPr>
        <w:t>usunąć plamy. Tłuste plamy mogą być usuwane 10-proc. Roztworem mydła szarego.</w:t>
      </w:r>
      <w:r w:rsidR="00374D88">
        <w:rPr>
          <w:rFonts w:ascii="Verdana" w:hAnsi="Verdana" w:cs="Arial"/>
          <w:sz w:val="18"/>
          <w:szCs w:val="18"/>
        </w:rPr>
        <w:t xml:space="preserve"> </w:t>
      </w:r>
      <w:r w:rsidRPr="00374D88">
        <w:rPr>
          <w:rFonts w:ascii="Verdana" w:hAnsi="Verdana" w:cs="Arial"/>
          <w:sz w:val="18"/>
          <w:szCs w:val="18"/>
        </w:rPr>
        <w:t>Nadmiernie suchą powierzchnie murów należy przed tynkowaniem zwilżyć wodą.</w:t>
      </w:r>
      <w:r w:rsidR="00374D88">
        <w:rPr>
          <w:rFonts w:ascii="Verdana" w:hAnsi="Verdana" w:cs="Arial"/>
          <w:sz w:val="18"/>
          <w:szCs w:val="18"/>
        </w:rPr>
        <w:t xml:space="preserve"> </w:t>
      </w:r>
      <w:r w:rsidRPr="00374D88">
        <w:rPr>
          <w:rFonts w:ascii="Verdana" w:hAnsi="Verdana" w:cs="Arial"/>
          <w:sz w:val="18"/>
          <w:szCs w:val="18"/>
        </w:rPr>
        <w:t>Gładzie gipsowe wykonuje się na podłożach z tynku zwykłego. Przed położeniem</w:t>
      </w:r>
      <w:r w:rsidR="00374D88">
        <w:rPr>
          <w:rFonts w:ascii="Verdana" w:hAnsi="Verdana" w:cs="Arial"/>
          <w:sz w:val="18"/>
          <w:szCs w:val="18"/>
        </w:rPr>
        <w:t xml:space="preserve"> </w:t>
      </w:r>
      <w:r w:rsidRPr="00374D88">
        <w:rPr>
          <w:rFonts w:ascii="Verdana" w:hAnsi="Verdana" w:cs="Arial"/>
          <w:sz w:val="18"/>
          <w:szCs w:val="18"/>
        </w:rPr>
        <w:t>gładzi podłoże należy zagruntować preparatem gruntującym pod tynki gipsowe.</w:t>
      </w:r>
    </w:p>
    <w:p w14:paraId="72E0048D"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5.4. Wykonanie tynków wewnętrznych zwykłych i cementowych</w:t>
      </w:r>
    </w:p>
    <w:p w14:paraId="171B8BB0"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Tynki wewnętrzne zwykłe cementowo-wapienne i tynki cementowe</w:t>
      </w:r>
    </w:p>
    <w:p w14:paraId="16CA9929" w14:textId="0F9DEE2B"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Tynk trójwarstwowy powinien się składać z: obrzutki, narzutu i gładzi.</w:t>
      </w:r>
    </w:p>
    <w:p w14:paraId="036D1452" w14:textId="0C95AC53"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Narzut tynków wewnętrznych należy wykonywać według pasów i listew</w:t>
      </w:r>
      <w:r w:rsidR="00374D88">
        <w:rPr>
          <w:rFonts w:ascii="Verdana" w:hAnsi="Verdana" w:cs="Arial"/>
          <w:sz w:val="18"/>
          <w:szCs w:val="18"/>
        </w:rPr>
        <w:t xml:space="preserve"> </w:t>
      </w:r>
      <w:r w:rsidRPr="00374D88">
        <w:rPr>
          <w:rFonts w:ascii="Verdana" w:hAnsi="Verdana" w:cs="Arial"/>
          <w:sz w:val="18"/>
          <w:szCs w:val="18"/>
        </w:rPr>
        <w:t>kierunkowych. Gładź należy nanosić po związaniu warstwy narzutu, lecz przed jej</w:t>
      </w:r>
      <w:r w:rsidR="00374D88">
        <w:rPr>
          <w:rFonts w:ascii="Verdana" w:hAnsi="Verdana" w:cs="Arial"/>
          <w:sz w:val="18"/>
          <w:szCs w:val="18"/>
        </w:rPr>
        <w:t xml:space="preserve"> </w:t>
      </w:r>
      <w:r w:rsidRPr="00374D88">
        <w:rPr>
          <w:rFonts w:ascii="Verdana" w:hAnsi="Verdana" w:cs="Arial"/>
          <w:sz w:val="18"/>
          <w:szCs w:val="18"/>
        </w:rPr>
        <w:t>stwardnieniem. Podczas zacierania warstwa gładzi powinna być mocno dociskana do</w:t>
      </w:r>
      <w:r w:rsidR="00374D88">
        <w:rPr>
          <w:rFonts w:ascii="Verdana" w:hAnsi="Verdana" w:cs="Arial"/>
          <w:sz w:val="18"/>
          <w:szCs w:val="18"/>
        </w:rPr>
        <w:t xml:space="preserve"> </w:t>
      </w:r>
      <w:r w:rsidRPr="00374D88">
        <w:rPr>
          <w:rFonts w:ascii="Verdana" w:hAnsi="Verdana" w:cs="Arial"/>
          <w:sz w:val="18"/>
          <w:szCs w:val="18"/>
        </w:rPr>
        <w:t>warstwy narzutu.</w:t>
      </w:r>
    </w:p>
    <w:p w14:paraId="0AB1489D" w14:textId="77777777" w:rsidR="00754998" w:rsidRPr="00374D88" w:rsidRDefault="00754998" w:rsidP="00374D88">
      <w:pPr>
        <w:spacing w:after="0" w:line="276" w:lineRule="auto"/>
        <w:jc w:val="both"/>
        <w:rPr>
          <w:rFonts w:ascii="Verdana" w:hAnsi="Verdana" w:cs="Arial"/>
          <w:b/>
          <w:bCs/>
          <w:sz w:val="18"/>
          <w:szCs w:val="18"/>
        </w:rPr>
      </w:pPr>
      <w:r w:rsidRPr="00374D88">
        <w:rPr>
          <w:rFonts w:ascii="Verdana" w:hAnsi="Verdana" w:cs="Arial"/>
          <w:b/>
          <w:bCs/>
          <w:sz w:val="18"/>
          <w:szCs w:val="18"/>
        </w:rPr>
        <w:t>6. ODBIÓR ROBÓT</w:t>
      </w:r>
    </w:p>
    <w:p w14:paraId="44E355CD" w14:textId="15196C4B"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6.1. Rodzaje odbioru robót, odbiór robót zanikających i ulegających zakryciu, odbiór</w:t>
      </w:r>
      <w:r w:rsidR="00374D88">
        <w:rPr>
          <w:rFonts w:ascii="Verdana" w:hAnsi="Verdana" w:cs="Arial"/>
          <w:sz w:val="18"/>
          <w:szCs w:val="18"/>
        </w:rPr>
        <w:t xml:space="preserve"> </w:t>
      </w:r>
      <w:r w:rsidRPr="00374D88">
        <w:rPr>
          <w:rFonts w:ascii="Verdana" w:hAnsi="Verdana" w:cs="Arial"/>
          <w:sz w:val="18"/>
          <w:szCs w:val="18"/>
        </w:rPr>
        <w:t>częściowy i odbiór ostateczny podano w pkt.6 STWiORB kod 45000000-7</w:t>
      </w:r>
      <w:r w:rsidR="00374D88">
        <w:rPr>
          <w:rFonts w:ascii="Verdana" w:hAnsi="Verdana" w:cs="Arial"/>
          <w:sz w:val="18"/>
          <w:szCs w:val="18"/>
        </w:rPr>
        <w:t xml:space="preserve"> </w:t>
      </w:r>
      <w:r w:rsidRPr="00374D88">
        <w:rPr>
          <w:rFonts w:ascii="Verdana" w:hAnsi="Verdana" w:cs="Arial"/>
          <w:sz w:val="18"/>
          <w:szCs w:val="18"/>
        </w:rPr>
        <w:t>„WYMAGANIA OGÓLNE”</w:t>
      </w:r>
    </w:p>
    <w:p w14:paraId="46C0EDCA" w14:textId="695D9030"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6.2. Odbiór robót tynkarskich przeprowadza się przez sprawdzenie podłoża i gotowych</w:t>
      </w:r>
      <w:r w:rsidR="00374D88">
        <w:rPr>
          <w:rFonts w:ascii="Verdana" w:hAnsi="Verdana" w:cs="Arial"/>
          <w:sz w:val="18"/>
          <w:szCs w:val="18"/>
        </w:rPr>
        <w:t xml:space="preserve"> </w:t>
      </w:r>
      <w:r w:rsidRPr="00374D88">
        <w:rPr>
          <w:rFonts w:ascii="Verdana" w:hAnsi="Verdana" w:cs="Arial"/>
          <w:sz w:val="18"/>
          <w:szCs w:val="18"/>
        </w:rPr>
        <w:t>tynków.</w:t>
      </w:r>
    </w:p>
    <w:p w14:paraId="76CA2886" w14:textId="14846703"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Odbiór podłoża należy przeprowadzić bezpośrednio przed przystąpieniem do robót</w:t>
      </w:r>
      <w:r w:rsidR="00374D88">
        <w:rPr>
          <w:rFonts w:ascii="Verdana" w:hAnsi="Verdana" w:cs="Arial"/>
          <w:sz w:val="18"/>
          <w:szCs w:val="18"/>
        </w:rPr>
        <w:t xml:space="preserve"> </w:t>
      </w:r>
      <w:r w:rsidRPr="00374D88">
        <w:rPr>
          <w:rFonts w:ascii="Verdana" w:hAnsi="Verdana" w:cs="Arial"/>
          <w:sz w:val="18"/>
          <w:szCs w:val="18"/>
        </w:rPr>
        <w:t>tynkarskich. Jeżeli odbiór podłoża odbywa się po dłuższym czasie od jego</w:t>
      </w:r>
      <w:r w:rsidR="00374D88">
        <w:rPr>
          <w:rFonts w:ascii="Verdana" w:hAnsi="Verdana" w:cs="Arial"/>
          <w:sz w:val="18"/>
          <w:szCs w:val="18"/>
        </w:rPr>
        <w:t xml:space="preserve"> </w:t>
      </w:r>
      <w:r w:rsidRPr="00374D88">
        <w:rPr>
          <w:rFonts w:ascii="Verdana" w:hAnsi="Verdana" w:cs="Arial"/>
          <w:sz w:val="18"/>
          <w:szCs w:val="18"/>
        </w:rPr>
        <w:t>wykonania, należy podłoże oczyścić i umyć wodą.</w:t>
      </w:r>
    </w:p>
    <w:p w14:paraId="3ADF8243" w14:textId="1B6A0CDD"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Ukształtowanie powierzchni, krawędzie, przecięcia powierzchni oraz kąty</w:t>
      </w:r>
      <w:r w:rsidR="00374D88">
        <w:rPr>
          <w:rFonts w:ascii="Verdana" w:hAnsi="Verdana" w:cs="Arial"/>
          <w:sz w:val="18"/>
          <w:szCs w:val="18"/>
        </w:rPr>
        <w:t xml:space="preserve"> </w:t>
      </w:r>
      <w:r w:rsidRPr="00374D88">
        <w:rPr>
          <w:rFonts w:ascii="Verdana" w:hAnsi="Verdana" w:cs="Arial"/>
          <w:sz w:val="18"/>
          <w:szCs w:val="18"/>
        </w:rPr>
        <w:t>dwuścienne powinny być zgodne z dokumentacją projektową.</w:t>
      </w:r>
    </w:p>
    <w:p w14:paraId="2B950F6B"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Dopuszczalne odchylenia powierzchni i krawędzi od kierunku:</w:t>
      </w:r>
    </w:p>
    <w:p w14:paraId="3353B888" w14:textId="0D282130"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pionowego – nie mogą być większe niż 2mm na 1 mb i ogółem nie więcej niż 4mm</w:t>
      </w:r>
      <w:r w:rsidR="00374D88">
        <w:rPr>
          <w:rFonts w:ascii="Verdana" w:hAnsi="Verdana" w:cs="Arial"/>
          <w:sz w:val="18"/>
          <w:szCs w:val="18"/>
        </w:rPr>
        <w:t xml:space="preserve"> </w:t>
      </w:r>
      <w:r w:rsidRPr="00374D88">
        <w:rPr>
          <w:rFonts w:ascii="Verdana" w:hAnsi="Verdana" w:cs="Arial"/>
          <w:sz w:val="18"/>
          <w:szCs w:val="18"/>
        </w:rPr>
        <w:t>w pomieszczeniu,</w:t>
      </w:r>
    </w:p>
    <w:p w14:paraId="4730B88F" w14:textId="79711C0E"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poziomego – nie mogą być większe niż 3mm na 1 mb i ogółem nie więcej niż 6mm</w:t>
      </w:r>
      <w:r w:rsidR="00374D88">
        <w:rPr>
          <w:rFonts w:ascii="Verdana" w:hAnsi="Verdana" w:cs="Arial"/>
          <w:sz w:val="18"/>
          <w:szCs w:val="18"/>
        </w:rPr>
        <w:t xml:space="preserve"> </w:t>
      </w:r>
      <w:r w:rsidRPr="00374D88">
        <w:rPr>
          <w:rFonts w:ascii="Verdana" w:hAnsi="Verdana" w:cs="Arial"/>
          <w:sz w:val="18"/>
          <w:szCs w:val="18"/>
        </w:rPr>
        <w:t>na całej powierzchni miedzy przegrodami pionowymi (ścianami, belkami).</w:t>
      </w:r>
    </w:p>
    <w:p w14:paraId="33253106"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Stwierdzone w czasie odbioru tynków niedopuszczalne wady to:</w:t>
      </w:r>
    </w:p>
    <w:p w14:paraId="236BC754" w14:textId="6CA83AEC"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wykwity w postaci nalotów soli wykrystalizowanych na powierzchni tynków</w:t>
      </w:r>
      <w:r w:rsidR="00374D88">
        <w:rPr>
          <w:rFonts w:ascii="Verdana" w:hAnsi="Verdana" w:cs="Arial"/>
          <w:sz w:val="18"/>
          <w:szCs w:val="18"/>
        </w:rPr>
        <w:t xml:space="preserve"> </w:t>
      </w:r>
      <w:r w:rsidRPr="00374D88">
        <w:rPr>
          <w:rFonts w:ascii="Verdana" w:hAnsi="Verdana" w:cs="Arial"/>
          <w:sz w:val="18"/>
          <w:szCs w:val="18"/>
        </w:rPr>
        <w:t>przenikających z podłoża.</w:t>
      </w:r>
    </w:p>
    <w:p w14:paraId="142F077C" w14:textId="6E1FC4FC"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trwałe ślady zacieków na powierzchni, odstawanie, odparzenia i pęcherze wskutek</w:t>
      </w:r>
      <w:r w:rsidR="00374D88">
        <w:rPr>
          <w:rFonts w:ascii="Verdana" w:hAnsi="Verdana" w:cs="Arial"/>
          <w:sz w:val="18"/>
          <w:szCs w:val="18"/>
        </w:rPr>
        <w:t xml:space="preserve"> </w:t>
      </w:r>
      <w:r w:rsidRPr="00374D88">
        <w:rPr>
          <w:rFonts w:ascii="Verdana" w:hAnsi="Verdana" w:cs="Arial"/>
          <w:sz w:val="18"/>
          <w:szCs w:val="18"/>
        </w:rPr>
        <w:t>niedostatecznej przyczepności tynku do podłoża.</w:t>
      </w:r>
    </w:p>
    <w:p w14:paraId="6B3ED791"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Odbiór gotowych tynków powinien być potwierdzony protokołem zawierającym:</w:t>
      </w:r>
    </w:p>
    <w:p w14:paraId="64E0C65E"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ocenę pod względem jednolitej równości, koloru, faktury,</w:t>
      </w:r>
    </w:p>
    <w:p w14:paraId="1E26E52F"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wykaz stwierdzonych wad i usterek ze wskazaniem sposobu ich usunięcia,</w:t>
      </w:r>
    </w:p>
    <w:p w14:paraId="5532F82A"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stwierdzenie zgodności lub niezgodności wykonania z projektem technicznym.</w:t>
      </w:r>
    </w:p>
    <w:p w14:paraId="1F675706" w14:textId="77777777" w:rsidR="00754998" w:rsidRPr="00374D88" w:rsidRDefault="00754998" w:rsidP="00374D88">
      <w:pPr>
        <w:spacing w:after="0" w:line="276" w:lineRule="auto"/>
        <w:jc w:val="both"/>
        <w:rPr>
          <w:rFonts w:ascii="Verdana" w:hAnsi="Verdana" w:cs="Arial"/>
          <w:b/>
          <w:bCs/>
          <w:sz w:val="18"/>
          <w:szCs w:val="18"/>
        </w:rPr>
      </w:pPr>
      <w:r w:rsidRPr="00374D88">
        <w:rPr>
          <w:rFonts w:ascii="Verdana" w:hAnsi="Verdana" w:cs="Arial"/>
          <w:b/>
          <w:bCs/>
          <w:sz w:val="18"/>
          <w:szCs w:val="18"/>
        </w:rPr>
        <w:t>7. PODSTAWA PŁATNOŚCI</w:t>
      </w:r>
    </w:p>
    <w:p w14:paraId="53D118AC" w14:textId="295A134B"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7.1. Ogólne zasady płatności podano w pkt. 7 STWiORB kod 45000000-7</w:t>
      </w:r>
      <w:r w:rsidR="00374D88">
        <w:rPr>
          <w:rFonts w:ascii="Verdana" w:hAnsi="Verdana" w:cs="Arial"/>
          <w:sz w:val="18"/>
          <w:szCs w:val="18"/>
        </w:rPr>
        <w:t xml:space="preserve"> </w:t>
      </w:r>
      <w:r w:rsidRPr="00374D88">
        <w:rPr>
          <w:rFonts w:ascii="Verdana" w:hAnsi="Verdana" w:cs="Arial"/>
          <w:sz w:val="18"/>
          <w:szCs w:val="18"/>
        </w:rPr>
        <w:t>„WYMAGANIA OGÓLNE”</w:t>
      </w:r>
    </w:p>
    <w:p w14:paraId="4A3554C8" w14:textId="12849A93"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7.2. Zasady rozliczenia i płatności za wykonane roboty są określone w umowie</w:t>
      </w:r>
      <w:r w:rsidR="00374D88">
        <w:rPr>
          <w:rFonts w:ascii="Verdana" w:hAnsi="Verdana" w:cs="Arial"/>
          <w:sz w:val="18"/>
          <w:szCs w:val="18"/>
        </w:rPr>
        <w:t xml:space="preserve"> </w:t>
      </w:r>
      <w:r w:rsidRPr="00374D88">
        <w:rPr>
          <w:rFonts w:ascii="Verdana" w:hAnsi="Verdana" w:cs="Arial"/>
          <w:sz w:val="18"/>
          <w:szCs w:val="18"/>
        </w:rPr>
        <w:t>ryczałtowej.</w:t>
      </w:r>
      <w:r w:rsidR="00374D88">
        <w:rPr>
          <w:rFonts w:ascii="Verdana" w:hAnsi="Verdana" w:cs="Arial"/>
          <w:sz w:val="18"/>
          <w:szCs w:val="18"/>
        </w:rPr>
        <w:t xml:space="preserve"> </w:t>
      </w:r>
    </w:p>
    <w:p w14:paraId="7B024EC6"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7.3. Kwota ryczałtowa określona w umowie za wykonanie robót tynkarskich uwzględnia:</w:t>
      </w:r>
    </w:p>
    <w:p w14:paraId="22950522"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przygotowanie stanowiska roboczego,</w:t>
      </w:r>
    </w:p>
    <w:p w14:paraId="49F29EED"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przygotowanie zaprawy,</w:t>
      </w:r>
    </w:p>
    <w:p w14:paraId="7BC7BF10"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dostarczenie materiałów i sprzętu na stanowisko robocze,</w:t>
      </w:r>
    </w:p>
    <w:p w14:paraId="38F9C844"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lastRenderedPageBreak/>
        <w:t>- obsługę sprzętu nie posiadającego obsługi etatowej,</w:t>
      </w:r>
    </w:p>
    <w:p w14:paraId="6184B17E"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ustawienie i rozbiórkę rusztowań przenośnych dla robót na wysokości do 4 m,</w:t>
      </w:r>
    </w:p>
    <w:p w14:paraId="3A9A11FB"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przygotowanie podłoża pod tynki,</w:t>
      </w:r>
    </w:p>
    <w:p w14:paraId="43B0908B"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umocowanie i zdjęcie listew tynkarskich,</w:t>
      </w:r>
    </w:p>
    <w:p w14:paraId="67A5ED79"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osiatkowanie bruzd,</w:t>
      </w:r>
    </w:p>
    <w:p w14:paraId="63943803"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uzupełnienie tynków cementowo-wapiennych kat. III na ścianach i na sufitach,</w:t>
      </w:r>
    </w:p>
    <w:p w14:paraId="4835AAFF"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wyrównanie nawierzchni ścian fundamentowych poprzez zatarcie zaprawą cementową,</w:t>
      </w:r>
    </w:p>
    <w:p w14:paraId="4DEDE5A8"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oczyszczenie miejsca pracy z resztek materiałów,</w:t>
      </w:r>
    </w:p>
    <w:p w14:paraId="3A9042E3"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likwidacja stanowiska roboczego.</w:t>
      </w:r>
    </w:p>
    <w:p w14:paraId="4B62C4AC" w14:textId="77777777" w:rsidR="00754998" w:rsidRPr="00374D88" w:rsidRDefault="00754998" w:rsidP="00374D88">
      <w:pPr>
        <w:spacing w:after="0" w:line="276" w:lineRule="auto"/>
        <w:jc w:val="both"/>
        <w:rPr>
          <w:rFonts w:ascii="Verdana" w:hAnsi="Verdana" w:cs="Arial"/>
          <w:b/>
          <w:bCs/>
          <w:sz w:val="18"/>
          <w:szCs w:val="18"/>
        </w:rPr>
      </w:pPr>
      <w:r w:rsidRPr="00374D88">
        <w:rPr>
          <w:rFonts w:ascii="Verdana" w:hAnsi="Verdana" w:cs="Arial"/>
          <w:b/>
          <w:bCs/>
          <w:sz w:val="18"/>
          <w:szCs w:val="18"/>
        </w:rPr>
        <w:t>8. - PRZEPISY ZWIĄZANE</w:t>
      </w:r>
    </w:p>
    <w:p w14:paraId="271FDBE5"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8.1. Normy</w:t>
      </w:r>
    </w:p>
    <w:p w14:paraId="0C4398C4"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PN-85/B-04500 Zaprawy budowlane. Badania cech fizycznych i wytrzymałościowych.</w:t>
      </w:r>
    </w:p>
    <w:p w14:paraId="18485000" w14:textId="57E9A69E"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PN- 70/B-10100 Roboty tynkowe. Tynki zwykłe. Wymagania i badania przy odbiorze</w:t>
      </w:r>
      <w:r w:rsidR="00626123">
        <w:rPr>
          <w:rFonts w:ascii="Verdana" w:hAnsi="Verdana" w:cs="Arial"/>
          <w:sz w:val="18"/>
          <w:szCs w:val="18"/>
        </w:rPr>
        <w:t>.</w:t>
      </w:r>
    </w:p>
    <w:p w14:paraId="2931DDB4"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PN -88/B-32250 Materiały budowlane. Woda do betonów i zapraw.</w:t>
      </w:r>
    </w:p>
    <w:p w14:paraId="791303BA"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PN-B-30020:1999 Wapno.</w:t>
      </w:r>
    </w:p>
    <w:p w14:paraId="6982DF65"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PN -79/B-06711 Kruszywa mineralne. Piaski do zapraw budowlanych.</w:t>
      </w:r>
    </w:p>
    <w:p w14:paraId="5CC10406"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PN-90/B-14501 Zaprawy budowlane zwykłe.</w:t>
      </w:r>
    </w:p>
    <w:p w14:paraId="73C44E51" w14:textId="39A9F0D0"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PN-B-19701:1997 Cementy powszechnego użytku</w:t>
      </w:r>
      <w:r w:rsidR="00626123">
        <w:rPr>
          <w:rFonts w:ascii="Verdana" w:hAnsi="Verdana" w:cs="Arial"/>
          <w:sz w:val="18"/>
          <w:szCs w:val="18"/>
        </w:rPr>
        <w:t>.</w:t>
      </w:r>
    </w:p>
    <w:p w14:paraId="308F4580" w14:textId="4D563A88"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PN-ISO-9000 (seria 900, 9001, 9002, 9003 i 9004) Normy dotyczące systemów</w:t>
      </w:r>
      <w:r w:rsidR="00626123">
        <w:rPr>
          <w:rFonts w:ascii="Verdana" w:hAnsi="Verdana" w:cs="Arial"/>
          <w:sz w:val="18"/>
          <w:szCs w:val="18"/>
        </w:rPr>
        <w:t xml:space="preserve"> </w:t>
      </w:r>
      <w:r w:rsidRPr="00374D88">
        <w:rPr>
          <w:rFonts w:ascii="Verdana" w:hAnsi="Verdana" w:cs="Arial"/>
          <w:sz w:val="18"/>
          <w:szCs w:val="18"/>
        </w:rPr>
        <w:t>zapewnienia jakości i zarządzanie systemami zapewnienia jakości</w:t>
      </w:r>
    </w:p>
    <w:p w14:paraId="0369FEBE" w14:textId="77777777"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8.2. Inne dokumenty</w:t>
      </w:r>
    </w:p>
    <w:p w14:paraId="081BD600" w14:textId="77A5580C"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Warunki techniczne wykonania i odbioru robot budowlanych, Cz. B – roboty wykończeniowe,</w:t>
      </w:r>
      <w:r w:rsidR="00626123">
        <w:rPr>
          <w:rFonts w:ascii="Verdana" w:hAnsi="Verdana" w:cs="Arial"/>
          <w:sz w:val="18"/>
          <w:szCs w:val="18"/>
        </w:rPr>
        <w:t xml:space="preserve"> </w:t>
      </w:r>
      <w:r w:rsidRPr="00374D88">
        <w:rPr>
          <w:rFonts w:ascii="Verdana" w:hAnsi="Verdana" w:cs="Arial"/>
          <w:sz w:val="18"/>
          <w:szCs w:val="18"/>
        </w:rPr>
        <w:t>zeszyt 1 „Tynki”, wydanie ITB-2003 r.</w:t>
      </w:r>
    </w:p>
    <w:p w14:paraId="67645EA2" w14:textId="49C0F2AC" w:rsidR="00754998" w:rsidRPr="00374D88" w:rsidRDefault="00754998" w:rsidP="00374D88">
      <w:pPr>
        <w:spacing w:after="0" w:line="276" w:lineRule="auto"/>
        <w:jc w:val="both"/>
        <w:rPr>
          <w:rFonts w:ascii="Verdana" w:hAnsi="Verdana" w:cs="Arial"/>
          <w:sz w:val="18"/>
          <w:szCs w:val="18"/>
        </w:rPr>
      </w:pPr>
      <w:r w:rsidRPr="00374D88">
        <w:rPr>
          <w:rFonts w:ascii="Verdana" w:hAnsi="Verdana" w:cs="Arial"/>
          <w:sz w:val="18"/>
          <w:szCs w:val="18"/>
        </w:rPr>
        <w:t>- Warunki techniczne wykonania i odbioru Robót Budowlano – Montażowych wyd. Arkady</w:t>
      </w:r>
      <w:r w:rsidR="00626123">
        <w:rPr>
          <w:rFonts w:ascii="Verdana" w:hAnsi="Verdana" w:cs="Arial"/>
          <w:sz w:val="18"/>
          <w:szCs w:val="18"/>
        </w:rPr>
        <w:t xml:space="preserve"> </w:t>
      </w:r>
      <w:r w:rsidRPr="00374D88">
        <w:rPr>
          <w:rFonts w:ascii="Verdana" w:hAnsi="Verdana" w:cs="Arial"/>
          <w:sz w:val="18"/>
          <w:szCs w:val="18"/>
        </w:rPr>
        <w:t>Warszawa 1989r.</w:t>
      </w:r>
      <w:r w:rsidRPr="00374D88">
        <w:rPr>
          <w:rFonts w:ascii="Verdana" w:hAnsi="Verdana" w:cs="Arial"/>
          <w:sz w:val="18"/>
          <w:szCs w:val="18"/>
        </w:rPr>
        <w:br w:type="page"/>
      </w:r>
    </w:p>
    <w:p w14:paraId="1BDF8DC9" w14:textId="1F0BECAD" w:rsidR="00754998" w:rsidRPr="00626123" w:rsidRDefault="00754998" w:rsidP="00626123">
      <w:pPr>
        <w:spacing w:after="0" w:line="276" w:lineRule="auto"/>
        <w:jc w:val="center"/>
        <w:rPr>
          <w:rFonts w:ascii="Verdana" w:hAnsi="Verdana" w:cs="Arial"/>
          <w:b/>
          <w:bCs/>
          <w:sz w:val="18"/>
          <w:szCs w:val="18"/>
        </w:rPr>
      </w:pPr>
      <w:r w:rsidRPr="00626123">
        <w:rPr>
          <w:rFonts w:ascii="Verdana" w:hAnsi="Verdana" w:cs="Arial"/>
          <w:b/>
          <w:bCs/>
          <w:sz w:val="18"/>
          <w:szCs w:val="18"/>
        </w:rPr>
        <w:lastRenderedPageBreak/>
        <w:t>SST-0</w:t>
      </w:r>
      <w:r w:rsidR="00626123" w:rsidRPr="00626123">
        <w:rPr>
          <w:rFonts w:ascii="Verdana" w:hAnsi="Verdana" w:cs="Arial"/>
          <w:b/>
          <w:bCs/>
          <w:sz w:val="18"/>
          <w:szCs w:val="18"/>
        </w:rPr>
        <w:t>7</w:t>
      </w:r>
    </w:p>
    <w:p w14:paraId="6A4F0845" w14:textId="77777777" w:rsidR="00754998" w:rsidRPr="00626123" w:rsidRDefault="00754998" w:rsidP="00626123">
      <w:pPr>
        <w:spacing w:after="0" w:line="276" w:lineRule="auto"/>
        <w:jc w:val="center"/>
        <w:rPr>
          <w:rFonts w:ascii="Verdana" w:hAnsi="Verdana" w:cs="Arial"/>
          <w:b/>
          <w:bCs/>
          <w:sz w:val="18"/>
          <w:szCs w:val="18"/>
        </w:rPr>
      </w:pPr>
      <w:r w:rsidRPr="00626123">
        <w:rPr>
          <w:rFonts w:ascii="Verdana" w:hAnsi="Verdana" w:cs="Arial"/>
          <w:b/>
          <w:bCs/>
          <w:sz w:val="18"/>
          <w:szCs w:val="18"/>
        </w:rPr>
        <w:t>SZCZEGÓŁOWA SPECYFIKACJA TECHNICZNA</w:t>
      </w:r>
    </w:p>
    <w:p w14:paraId="74FD3E5E" w14:textId="77777777" w:rsidR="00754998" w:rsidRPr="00626123" w:rsidRDefault="00754998" w:rsidP="00626123">
      <w:pPr>
        <w:spacing w:after="0" w:line="276" w:lineRule="auto"/>
        <w:jc w:val="center"/>
        <w:rPr>
          <w:rFonts w:ascii="Verdana" w:hAnsi="Verdana" w:cs="Arial"/>
          <w:b/>
          <w:bCs/>
          <w:sz w:val="18"/>
          <w:szCs w:val="18"/>
        </w:rPr>
      </w:pPr>
      <w:r w:rsidRPr="00626123">
        <w:rPr>
          <w:rFonts w:ascii="Verdana" w:hAnsi="Verdana" w:cs="Arial"/>
          <w:b/>
          <w:bCs/>
          <w:sz w:val="18"/>
          <w:szCs w:val="18"/>
        </w:rPr>
        <w:t>WYKONANIA I ODBIORU ROBÓT BUDOWLANYCH</w:t>
      </w:r>
    </w:p>
    <w:p w14:paraId="324E8D4B" w14:textId="77777777" w:rsidR="00754998" w:rsidRPr="00626123" w:rsidRDefault="00754998" w:rsidP="00626123">
      <w:pPr>
        <w:spacing w:after="0" w:line="276" w:lineRule="auto"/>
        <w:jc w:val="center"/>
        <w:rPr>
          <w:rFonts w:ascii="Verdana" w:hAnsi="Verdana" w:cs="Arial"/>
          <w:b/>
          <w:bCs/>
          <w:sz w:val="18"/>
          <w:szCs w:val="18"/>
        </w:rPr>
      </w:pPr>
      <w:r w:rsidRPr="00626123">
        <w:rPr>
          <w:rFonts w:ascii="Verdana" w:hAnsi="Verdana" w:cs="Arial"/>
          <w:b/>
          <w:bCs/>
          <w:sz w:val="18"/>
          <w:szCs w:val="18"/>
        </w:rPr>
        <w:t>Kod CPV 45442100-8</w:t>
      </w:r>
    </w:p>
    <w:p w14:paraId="0A8F3484" w14:textId="77777777" w:rsidR="00754998" w:rsidRPr="00626123" w:rsidRDefault="00754998" w:rsidP="00626123">
      <w:pPr>
        <w:spacing w:after="0" w:line="276" w:lineRule="auto"/>
        <w:jc w:val="center"/>
        <w:rPr>
          <w:rFonts w:ascii="Verdana" w:hAnsi="Verdana" w:cs="Arial"/>
          <w:b/>
          <w:bCs/>
          <w:sz w:val="18"/>
          <w:szCs w:val="18"/>
        </w:rPr>
      </w:pPr>
      <w:r w:rsidRPr="00626123">
        <w:rPr>
          <w:rFonts w:ascii="Verdana" w:hAnsi="Verdana" w:cs="Arial"/>
          <w:b/>
          <w:bCs/>
          <w:sz w:val="18"/>
          <w:szCs w:val="18"/>
        </w:rPr>
        <w:t>ROBOTY MALARSKIE</w:t>
      </w:r>
    </w:p>
    <w:p w14:paraId="32DE5D42" w14:textId="77777777" w:rsidR="00754998" w:rsidRPr="00A166C2" w:rsidRDefault="00754998" w:rsidP="00242913">
      <w:pPr>
        <w:spacing w:after="0" w:line="276" w:lineRule="auto"/>
        <w:jc w:val="both"/>
        <w:rPr>
          <w:rFonts w:ascii="Verdana" w:hAnsi="Verdana" w:cs="Arial"/>
          <w:b/>
          <w:bCs/>
          <w:sz w:val="18"/>
          <w:szCs w:val="18"/>
        </w:rPr>
      </w:pPr>
      <w:r w:rsidRPr="00A166C2">
        <w:rPr>
          <w:rFonts w:ascii="Verdana" w:hAnsi="Verdana" w:cs="Arial"/>
          <w:b/>
          <w:bCs/>
          <w:sz w:val="18"/>
          <w:szCs w:val="18"/>
        </w:rPr>
        <w:t>1. WSTĘP</w:t>
      </w:r>
    </w:p>
    <w:p w14:paraId="17AC7463"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1.1. Przedmiot SST</w:t>
      </w:r>
    </w:p>
    <w:p w14:paraId="7F17F2DD" w14:textId="2273D760"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Przedmiotem niniejszej szczegółowej specyfikacji technicznej (SST) są wymagania</w:t>
      </w:r>
      <w:r w:rsidR="00A166C2">
        <w:rPr>
          <w:rFonts w:ascii="Verdana" w:hAnsi="Verdana" w:cs="Arial"/>
          <w:sz w:val="18"/>
          <w:szCs w:val="18"/>
        </w:rPr>
        <w:t xml:space="preserve"> </w:t>
      </w:r>
      <w:r w:rsidRPr="00A166C2">
        <w:rPr>
          <w:rFonts w:ascii="Verdana" w:hAnsi="Verdana" w:cs="Arial"/>
          <w:sz w:val="18"/>
          <w:szCs w:val="18"/>
        </w:rPr>
        <w:t>dotyczące wykonania robót malarskich.</w:t>
      </w:r>
    </w:p>
    <w:p w14:paraId="54CD13CD"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1.2. Zakres stosowania SST</w:t>
      </w:r>
    </w:p>
    <w:p w14:paraId="1BE5B541" w14:textId="77651E86"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Szczegółowa specyfikacja techniczna (SST) jest stosowana jako dokument przetargowy</w:t>
      </w:r>
      <w:r w:rsidR="00A166C2">
        <w:rPr>
          <w:rFonts w:ascii="Verdana" w:hAnsi="Verdana" w:cs="Arial"/>
          <w:sz w:val="18"/>
          <w:szCs w:val="18"/>
        </w:rPr>
        <w:t xml:space="preserve"> </w:t>
      </w:r>
      <w:r w:rsidRPr="00A166C2">
        <w:rPr>
          <w:rFonts w:ascii="Verdana" w:hAnsi="Verdana" w:cs="Arial"/>
          <w:sz w:val="18"/>
          <w:szCs w:val="18"/>
        </w:rPr>
        <w:t>i kontraktowy przy zlecaniu i realizacji robót określonych w punkcie 1.1.</w:t>
      </w:r>
    </w:p>
    <w:p w14:paraId="56673071"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1.3. Zakres robót objętych szczegółową specyfikacją techniczną:</w:t>
      </w:r>
    </w:p>
    <w:p w14:paraId="39B94997" w14:textId="77777777" w:rsidR="00754998" w:rsidRPr="002F082C" w:rsidRDefault="00754998" w:rsidP="00242913">
      <w:pPr>
        <w:spacing w:after="0" w:line="276" w:lineRule="auto"/>
        <w:jc w:val="both"/>
        <w:rPr>
          <w:rFonts w:ascii="Verdana" w:hAnsi="Verdana" w:cs="Arial"/>
          <w:sz w:val="18"/>
          <w:szCs w:val="18"/>
        </w:rPr>
      </w:pPr>
      <w:r w:rsidRPr="002F082C">
        <w:rPr>
          <w:rFonts w:ascii="Verdana" w:hAnsi="Verdana" w:cs="Arial"/>
          <w:sz w:val="18"/>
          <w:szCs w:val="18"/>
        </w:rPr>
        <w:t>- malowanie pasów tynków po wymianie instalacji elektrycznej,</w:t>
      </w:r>
    </w:p>
    <w:p w14:paraId="4D86785B" w14:textId="77777777" w:rsidR="00754998" w:rsidRPr="002F082C" w:rsidRDefault="00754998" w:rsidP="00242913">
      <w:pPr>
        <w:spacing w:after="0" w:line="276" w:lineRule="auto"/>
        <w:jc w:val="both"/>
        <w:rPr>
          <w:rFonts w:ascii="Verdana" w:hAnsi="Verdana" w:cs="Arial"/>
          <w:sz w:val="18"/>
          <w:szCs w:val="18"/>
        </w:rPr>
      </w:pPr>
      <w:r w:rsidRPr="002F082C">
        <w:rPr>
          <w:rFonts w:ascii="Verdana" w:hAnsi="Verdana" w:cs="Arial"/>
          <w:sz w:val="18"/>
          <w:szCs w:val="18"/>
        </w:rPr>
        <w:t>- malowanie pasów tynków po wymianie instalacji c.w.u. i instalacji c.o.</w:t>
      </w:r>
    </w:p>
    <w:p w14:paraId="7237ED56"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1.4. Ogólne wymagania dotyczące robót</w:t>
      </w:r>
    </w:p>
    <w:p w14:paraId="11C10523" w14:textId="199392EB"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Ogólne wymagania dotyczące robót określono w STWiORB kod 45000000-7</w:t>
      </w:r>
      <w:r w:rsidR="00A166C2">
        <w:rPr>
          <w:rFonts w:ascii="Verdana" w:hAnsi="Verdana" w:cs="Arial"/>
          <w:sz w:val="18"/>
          <w:szCs w:val="18"/>
        </w:rPr>
        <w:t xml:space="preserve"> </w:t>
      </w:r>
      <w:r w:rsidRPr="00A166C2">
        <w:rPr>
          <w:rFonts w:ascii="Verdana" w:hAnsi="Verdana" w:cs="Arial"/>
          <w:sz w:val="18"/>
          <w:szCs w:val="18"/>
        </w:rPr>
        <w:t>„WYMAGANIA OGÓLNE” w punkcie 1.4.</w:t>
      </w:r>
    </w:p>
    <w:p w14:paraId="34EED8B2" w14:textId="77777777" w:rsidR="00754998" w:rsidRPr="00A166C2" w:rsidRDefault="00754998" w:rsidP="00242913">
      <w:pPr>
        <w:spacing w:after="0" w:line="276" w:lineRule="auto"/>
        <w:jc w:val="both"/>
        <w:rPr>
          <w:rFonts w:ascii="Verdana" w:hAnsi="Verdana" w:cs="Arial"/>
          <w:b/>
          <w:bCs/>
          <w:sz w:val="18"/>
          <w:szCs w:val="18"/>
        </w:rPr>
      </w:pPr>
      <w:r w:rsidRPr="00A166C2">
        <w:rPr>
          <w:rFonts w:ascii="Verdana" w:hAnsi="Verdana" w:cs="Arial"/>
          <w:b/>
          <w:bCs/>
          <w:sz w:val="18"/>
          <w:szCs w:val="18"/>
        </w:rPr>
        <w:t>2. MATERIAŁY</w:t>
      </w:r>
    </w:p>
    <w:p w14:paraId="47463DC0" w14:textId="7A1D40CD"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2.1. Ogólne wymagania dotyczące materiałów wykorzystywanych przy wykonywaniu</w:t>
      </w:r>
      <w:r w:rsidR="00A166C2">
        <w:rPr>
          <w:rFonts w:ascii="Verdana" w:hAnsi="Verdana" w:cs="Arial"/>
          <w:sz w:val="18"/>
          <w:szCs w:val="18"/>
        </w:rPr>
        <w:t xml:space="preserve"> </w:t>
      </w:r>
      <w:r w:rsidRPr="00A166C2">
        <w:rPr>
          <w:rFonts w:ascii="Verdana" w:hAnsi="Verdana" w:cs="Arial"/>
          <w:sz w:val="18"/>
          <w:szCs w:val="18"/>
        </w:rPr>
        <w:t xml:space="preserve">robót </w:t>
      </w:r>
      <w:r w:rsidR="00A166C2">
        <w:rPr>
          <w:rFonts w:ascii="Verdana" w:hAnsi="Verdana" w:cs="Arial"/>
          <w:sz w:val="18"/>
          <w:szCs w:val="18"/>
        </w:rPr>
        <w:t>b</w:t>
      </w:r>
      <w:r w:rsidRPr="00A166C2">
        <w:rPr>
          <w:rFonts w:ascii="Verdana" w:hAnsi="Verdana" w:cs="Arial"/>
          <w:sz w:val="18"/>
          <w:szCs w:val="18"/>
        </w:rPr>
        <w:t>udowlanych określono w STWiORB kod 45000000-7 „WYMAGANIA</w:t>
      </w:r>
      <w:r w:rsidR="00A166C2">
        <w:rPr>
          <w:rFonts w:ascii="Verdana" w:hAnsi="Verdana" w:cs="Arial"/>
          <w:sz w:val="18"/>
          <w:szCs w:val="18"/>
        </w:rPr>
        <w:t xml:space="preserve"> </w:t>
      </w:r>
      <w:r w:rsidRPr="00A166C2">
        <w:rPr>
          <w:rFonts w:ascii="Verdana" w:hAnsi="Verdana" w:cs="Arial"/>
          <w:sz w:val="18"/>
          <w:szCs w:val="18"/>
        </w:rPr>
        <w:t>OGÓLNE” w punkcie 2.</w:t>
      </w:r>
    </w:p>
    <w:p w14:paraId="4674546F" w14:textId="348D5AE4"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2.2. Kolorystyka wykończenia wnętrz zaprojektowana w kolorach pastelowych, do</w:t>
      </w:r>
      <w:r w:rsidR="00A166C2">
        <w:rPr>
          <w:rFonts w:ascii="Verdana" w:hAnsi="Verdana" w:cs="Arial"/>
          <w:sz w:val="18"/>
          <w:szCs w:val="18"/>
        </w:rPr>
        <w:t xml:space="preserve"> </w:t>
      </w:r>
      <w:r w:rsidRPr="00A166C2">
        <w:rPr>
          <w:rFonts w:ascii="Verdana" w:hAnsi="Verdana" w:cs="Arial"/>
          <w:sz w:val="18"/>
          <w:szCs w:val="18"/>
        </w:rPr>
        <w:t>uzgodnienia z użytkownikiem obiektu na etapie realizacji robót malarskich, na</w:t>
      </w:r>
      <w:r w:rsidR="00A166C2">
        <w:rPr>
          <w:rFonts w:ascii="Verdana" w:hAnsi="Verdana" w:cs="Arial"/>
          <w:sz w:val="18"/>
          <w:szCs w:val="18"/>
        </w:rPr>
        <w:t xml:space="preserve"> </w:t>
      </w:r>
      <w:r w:rsidRPr="00A166C2">
        <w:rPr>
          <w:rFonts w:ascii="Verdana" w:hAnsi="Verdana" w:cs="Arial"/>
          <w:sz w:val="18"/>
          <w:szCs w:val="18"/>
        </w:rPr>
        <w:t>podstawie przedłożonych przez Wykonawcę wzorników.</w:t>
      </w:r>
    </w:p>
    <w:p w14:paraId="77D80C4C"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2.3. Zalecane materiały do wykonania robót malarskich:</w:t>
      </w:r>
    </w:p>
    <w:p w14:paraId="365CC7FB"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środek gruntujący do tynków wewnętrznych,</w:t>
      </w:r>
    </w:p>
    <w:p w14:paraId="2070B224"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farba do wymalowań wewnętrznych w kolorze istniejących ścian i sufitów,</w:t>
      </w:r>
    </w:p>
    <w:p w14:paraId="1BC5A0C4" w14:textId="77777777" w:rsidR="00754998" w:rsidRPr="00A166C2" w:rsidRDefault="00754998" w:rsidP="00242913">
      <w:pPr>
        <w:spacing w:after="0" w:line="276" w:lineRule="auto"/>
        <w:jc w:val="both"/>
        <w:rPr>
          <w:rFonts w:ascii="Verdana" w:hAnsi="Verdana" w:cs="Arial"/>
          <w:b/>
          <w:bCs/>
          <w:sz w:val="18"/>
          <w:szCs w:val="18"/>
        </w:rPr>
      </w:pPr>
      <w:r w:rsidRPr="00A166C2">
        <w:rPr>
          <w:rFonts w:ascii="Verdana" w:hAnsi="Verdana" w:cs="Arial"/>
          <w:b/>
          <w:bCs/>
          <w:sz w:val="18"/>
          <w:szCs w:val="18"/>
        </w:rPr>
        <w:t>3. SPRZĘT</w:t>
      </w:r>
    </w:p>
    <w:p w14:paraId="5100C55E" w14:textId="38B101C5"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3.1. Ogólne wymagania dotyczące sprzętu przy wykonywaniu robót budowlanych</w:t>
      </w:r>
      <w:r w:rsidR="00A166C2">
        <w:rPr>
          <w:rFonts w:ascii="Verdana" w:hAnsi="Verdana" w:cs="Arial"/>
          <w:sz w:val="18"/>
          <w:szCs w:val="18"/>
        </w:rPr>
        <w:t xml:space="preserve"> </w:t>
      </w:r>
      <w:r w:rsidRPr="00A166C2">
        <w:rPr>
          <w:rFonts w:ascii="Verdana" w:hAnsi="Verdana" w:cs="Arial"/>
          <w:sz w:val="18"/>
          <w:szCs w:val="18"/>
        </w:rPr>
        <w:t>określono w STWiORB kod 45000000-7 „WYMAGANIA OGÓLNE” pkt. 3.</w:t>
      </w:r>
    </w:p>
    <w:p w14:paraId="25A09465"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3.2. Sprzęt zalecany do wykonywania robót malarskich:</w:t>
      </w:r>
    </w:p>
    <w:p w14:paraId="1C69BA17"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szczotki o sztywnym włosiu lub druciane do czyszczenia podłoża,</w:t>
      </w:r>
    </w:p>
    <w:p w14:paraId="1F14BE34"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szpachle i pace metalowe i z tworzyw sztucznych,</w:t>
      </w:r>
    </w:p>
    <w:p w14:paraId="79D18D0E"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przenośne zbiorniki na wodę,</w:t>
      </w:r>
    </w:p>
    <w:p w14:paraId="771D4CD1"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pędzle i wałki,</w:t>
      </w:r>
    </w:p>
    <w:p w14:paraId="3A18DC25"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mieszadła napędzane wiertarka elektryczną, oraz pojemniki do przygotowania</w:t>
      </w:r>
    </w:p>
    <w:p w14:paraId="66C258C5"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kompozycji składników farb,</w:t>
      </w:r>
    </w:p>
    <w:p w14:paraId="48D47BE5"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agregaty malarskie ze sprężarkami,</w:t>
      </w:r>
    </w:p>
    <w:p w14:paraId="1AA1E379"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drabiny i rusztowania,</w:t>
      </w:r>
    </w:p>
    <w:p w14:paraId="4FA06648" w14:textId="77777777" w:rsidR="00754998" w:rsidRPr="00A166C2" w:rsidRDefault="00754998" w:rsidP="00242913">
      <w:pPr>
        <w:spacing w:after="0" w:line="276" w:lineRule="auto"/>
        <w:jc w:val="both"/>
        <w:rPr>
          <w:rFonts w:ascii="Verdana" w:hAnsi="Verdana" w:cs="Arial"/>
          <w:b/>
          <w:bCs/>
          <w:sz w:val="18"/>
          <w:szCs w:val="18"/>
        </w:rPr>
      </w:pPr>
      <w:r w:rsidRPr="00A166C2">
        <w:rPr>
          <w:rFonts w:ascii="Verdana" w:hAnsi="Verdana" w:cs="Arial"/>
          <w:b/>
          <w:bCs/>
          <w:sz w:val="18"/>
          <w:szCs w:val="18"/>
        </w:rPr>
        <w:t>4. TRANSPORT</w:t>
      </w:r>
    </w:p>
    <w:p w14:paraId="01D4374F" w14:textId="32DBD8C2"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4.1. Ogólne wymagania dotyczące transportu określono w STWiORB kod 45000000-7</w:t>
      </w:r>
      <w:r w:rsidR="00A166C2">
        <w:rPr>
          <w:rFonts w:ascii="Verdana" w:hAnsi="Verdana" w:cs="Arial"/>
          <w:sz w:val="18"/>
          <w:szCs w:val="18"/>
        </w:rPr>
        <w:t xml:space="preserve"> </w:t>
      </w:r>
      <w:r w:rsidRPr="00A166C2">
        <w:rPr>
          <w:rFonts w:ascii="Verdana" w:hAnsi="Verdana" w:cs="Arial"/>
          <w:sz w:val="18"/>
          <w:szCs w:val="18"/>
        </w:rPr>
        <w:t>„WYMAGANIA OGÓLNE w pkt. 4</w:t>
      </w:r>
    </w:p>
    <w:p w14:paraId="455A87B9"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4.2. Transport i składowanie materiałów do robót malarskich:</w:t>
      </w:r>
    </w:p>
    <w:p w14:paraId="0FA56833" w14:textId="535500E3"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Transport materiałów do robót malarskich w opakowaniach nie wymaga specjalnych</w:t>
      </w:r>
      <w:r w:rsidR="00A166C2">
        <w:rPr>
          <w:rFonts w:ascii="Verdana" w:hAnsi="Verdana" w:cs="Arial"/>
          <w:sz w:val="18"/>
          <w:szCs w:val="18"/>
        </w:rPr>
        <w:t xml:space="preserve"> </w:t>
      </w:r>
      <w:r w:rsidRPr="00A166C2">
        <w:rPr>
          <w:rFonts w:ascii="Verdana" w:hAnsi="Verdana" w:cs="Arial"/>
          <w:sz w:val="18"/>
          <w:szCs w:val="18"/>
        </w:rPr>
        <w:t>urządzeń i środków transportu. W czasie transportu zależy zabezpieczyć przewożone</w:t>
      </w:r>
      <w:r w:rsidR="00A166C2">
        <w:rPr>
          <w:rFonts w:ascii="Verdana" w:hAnsi="Verdana" w:cs="Arial"/>
          <w:sz w:val="18"/>
          <w:szCs w:val="18"/>
        </w:rPr>
        <w:t xml:space="preserve"> </w:t>
      </w:r>
      <w:r w:rsidRPr="00A166C2">
        <w:rPr>
          <w:rFonts w:ascii="Verdana" w:hAnsi="Verdana" w:cs="Arial"/>
          <w:sz w:val="18"/>
          <w:szCs w:val="18"/>
        </w:rPr>
        <w:t>materiały w sposób wykluczający uszkodzenie opakowań. W przypadku dużych</w:t>
      </w:r>
      <w:r w:rsidR="00A166C2">
        <w:rPr>
          <w:rFonts w:ascii="Verdana" w:hAnsi="Verdana" w:cs="Arial"/>
          <w:sz w:val="18"/>
          <w:szCs w:val="18"/>
        </w:rPr>
        <w:t xml:space="preserve"> </w:t>
      </w:r>
      <w:r w:rsidRPr="00A166C2">
        <w:rPr>
          <w:rFonts w:ascii="Verdana" w:hAnsi="Verdana" w:cs="Arial"/>
          <w:sz w:val="18"/>
          <w:szCs w:val="18"/>
        </w:rPr>
        <w:t>ilości materiałów zalecane jest przewożenie ich na paletach i użycie do załadunku</w:t>
      </w:r>
      <w:r w:rsidR="00A166C2">
        <w:rPr>
          <w:rFonts w:ascii="Verdana" w:hAnsi="Verdana" w:cs="Arial"/>
          <w:sz w:val="18"/>
          <w:szCs w:val="18"/>
        </w:rPr>
        <w:t xml:space="preserve"> </w:t>
      </w:r>
      <w:r w:rsidRPr="00A166C2">
        <w:rPr>
          <w:rFonts w:ascii="Verdana" w:hAnsi="Verdana" w:cs="Arial"/>
          <w:sz w:val="18"/>
          <w:szCs w:val="18"/>
        </w:rPr>
        <w:t>i rozładunku urządzeń mechanicznych.</w:t>
      </w:r>
    </w:p>
    <w:p w14:paraId="7AD0614A" w14:textId="4E0D4DB4"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Do transportu farb w opakowaniach można wykorzystać samochody pokryte</w:t>
      </w:r>
      <w:r w:rsidR="00A166C2">
        <w:rPr>
          <w:rFonts w:ascii="Verdana" w:hAnsi="Verdana" w:cs="Arial"/>
          <w:sz w:val="18"/>
          <w:szCs w:val="18"/>
        </w:rPr>
        <w:t xml:space="preserve"> </w:t>
      </w:r>
      <w:r w:rsidRPr="00A166C2">
        <w:rPr>
          <w:rFonts w:ascii="Verdana" w:hAnsi="Verdana" w:cs="Arial"/>
          <w:sz w:val="18"/>
          <w:szCs w:val="18"/>
        </w:rPr>
        <w:t>plandekami lub zamknięte.</w:t>
      </w:r>
      <w:r w:rsidR="00A166C2">
        <w:rPr>
          <w:rFonts w:ascii="Verdana" w:hAnsi="Verdana" w:cs="Arial"/>
          <w:sz w:val="18"/>
          <w:szCs w:val="18"/>
        </w:rPr>
        <w:t xml:space="preserve"> </w:t>
      </w:r>
      <w:r w:rsidRPr="00A166C2">
        <w:rPr>
          <w:rFonts w:ascii="Verdana" w:hAnsi="Verdana" w:cs="Arial"/>
          <w:sz w:val="18"/>
          <w:szCs w:val="18"/>
        </w:rPr>
        <w:t>Materiały do robót malarskich należy składować na budowie w pomieszczeniach</w:t>
      </w:r>
    </w:p>
    <w:p w14:paraId="273152BD"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zamkniętych, zabezpieczonych przed opadami i minusowymi temperaturami.</w:t>
      </w:r>
    </w:p>
    <w:p w14:paraId="2A3FE412" w14:textId="77777777" w:rsidR="00754998" w:rsidRPr="00A166C2" w:rsidRDefault="00754998" w:rsidP="00242913">
      <w:pPr>
        <w:spacing w:after="0" w:line="276" w:lineRule="auto"/>
        <w:jc w:val="both"/>
        <w:rPr>
          <w:rFonts w:ascii="Verdana" w:hAnsi="Verdana" w:cs="Arial"/>
          <w:b/>
          <w:bCs/>
          <w:sz w:val="18"/>
          <w:szCs w:val="18"/>
        </w:rPr>
      </w:pPr>
      <w:r w:rsidRPr="00A166C2">
        <w:rPr>
          <w:rFonts w:ascii="Verdana" w:hAnsi="Verdana" w:cs="Arial"/>
          <w:b/>
          <w:bCs/>
          <w:sz w:val="18"/>
          <w:szCs w:val="18"/>
        </w:rPr>
        <w:t>5. WYKONANIE ROBÓT</w:t>
      </w:r>
    </w:p>
    <w:p w14:paraId="2CDFD646" w14:textId="7134ED91"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5.1. Ogólne zasady wykonania robót budowlanych określono w STWiORB kod</w:t>
      </w:r>
      <w:r w:rsidR="00A166C2">
        <w:rPr>
          <w:rFonts w:ascii="Verdana" w:hAnsi="Verdana" w:cs="Arial"/>
          <w:sz w:val="18"/>
          <w:szCs w:val="18"/>
        </w:rPr>
        <w:t xml:space="preserve"> </w:t>
      </w:r>
      <w:r w:rsidRPr="00A166C2">
        <w:rPr>
          <w:rFonts w:ascii="Verdana" w:hAnsi="Verdana" w:cs="Arial"/>
          <w:sz w:val="18"/>
          <w:szCs w:val="18"/>
        </w:rPr>
        <w:t>45000000-7 „WYMAGANIA OGÓLNE” pkt. 5.</w:t>
      </w:r>
    </w:p>
    <w:p w14:paraId="222BFA4C"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5.2. Warunki przystąpienia do robót malarskich</w:t>
      </w:r>
    </w:p>
    <w:p w14:paraId="33D19231" w14:textId="6701CA7D"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lastRenderedPageBreak/>
        <w:t>Do wykonywania robót malarskich można przystąpić po całkowitym zakończeniu</w:t>
      </w:r>
      <w:r w:rsidR="00A166C2">
        <w:rPr>
          <w:rFonts w:ascii="Verdana" w:hAnsi="Verdana" w:cs="Arial"/>
          <w:sz w:val="18"/>
          <w:szCs w:val="18"/>
        </w:rPr>
        <w:t xml:space="preserve"> </w:t>
      </w:r>
      <w:r w:rsidRPr="00A166C2">
        <w:rPr>
          <w:rFonts w:ascii="Verdana" w:hAnsi="Verdana" w:cs="Arial"/>
          <w:sz w:val="18"/>
          <w:szCs w:val="18"/>
        </w:rPr>
        <w:t>poprzedzających robót budowlanych, oraz po przygotowaniu i kontroli podłoży pod</w:t>
      </w:r>
      <w:r w:rsidR="00A166C2">
        <w:rPr>
          <w:rFonts w:ascii="Verdana" w:hAnsi="Verdana" w:cs="Arial"/>
          <w:sz w:val="18"/>
          <w:szCs w:val="18"/>
        </w:rPr>
        <w:t xml:space="preserve"> </w:t>
      </w:r>
      <w:r w:rsidRPr="00A166C2">
        <w:rPr>
          <w:rFonts w:ascii="Verdana" w:hAnsi="Verdana" w:cs="Arial"/>
          <w:sz w:val="18"/>
          <w:szCs w:val="18"/>
        </w:rPr>
        <w:t>malowanie i kontroli materiałów. Wewnątrz budynku przy robotach remontowych,</w:t>
      </w:r>
      <w:r w:rsidR="00A166C2">
        <w:rPr>
          <w:rFonts w:ascii="Verdana" w:hAnsi="Verdana" w:cs="Arial"/>
          <w:sz w:val="18"/>
          <w:szCs w:val="18"/>
        </w:rPr>
        <w:t xml:space="preserve"> </w:t>
      </w:r>
      <w:r w:rsidRPr="00A166C2">
        <w:rPr>
          <w:rFonts w:ascii="Verdana" w:hAnsi="Verdana" w:cs="Arial"/>
          <w:sz w:val="18"/>
          <w:szCs w:val="18"/>
        </w:rPr>
        <w:t>drugie malowanie można wykonać po ułożeniu posadzek z płytek ceramicznych.</w:t>
      </w:r>
    </w:p>
    <w:p w14:paraId="09E23B92" w14:textId="4AC20988"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5.3. Przygotowanie podłoża pod roboty malarskie</w:t>
      </w:r>
      <w:r w:rsidR="00A166C2">
        <w:rPr>
          <w:rFonts w:ascii="Verdana" w:hAnsi="Verdana" w:cs="Arial"/>
          <w:sz w:val="18"/>
          <w:szCs w:val="18"/>
        </w:rPr>
        <w:t xml:space="preserve"> </w:t>
      </w:r>
    </w:p>
    <w:p w14:paraId="57E52438" w14:textId="55AF532F"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Powierzchnia pod malowanie tynków powinna być pozbawiona zanieczyszczeń (np.</w:t>
      </w:r>
      <w:r w:rsidR="00A166C2">
        <w:rPr>
          <w:rFonts w:ascii="Verdana" w:hAnsi="Verdana" w:cs="Arial"/>
          <w:sz w:val="18"/>
          <w:szCs w:val="18"/>
        </w:rPr>
        <w:t xml:space="preserve"> </w:t>
      </w:r>
      <w:r w:rsidRPr="00A166C2">
        <w:rPr>
          <w:rFonts w:ascii="Verdana" w:hAnsi="Verdana" w:cs="Arial"/>
          <w:sz w:val="18"/>
          <w:szCs w:val="18"/>
        </w:rPr>
        <w:t>kurzu, rdzy, tłuszczu, wykwitów solnych).</w:t>
      </w:r>
      <w:r w:rsidR="00A166C2">
        <w:rPr>
          <w:rFonts w:ascii="Verdana" w:hAnsi="Verdana" w:cs="Arial"/>
          <w:sz w:val="18"/>
          <w:szCs w:val="18"/>
        </w:rPr>
        <w:t xml:space="preserve"> </w:t>
      </w:r>
      <w:r w:rsidRPr="00A166C2">
        <w:rPr>
          <w:rFonts w:ascii="Verdana" w:hAnsi="Verdana" w:cs="Arial"/>
          <w:sz w:val="18"/>
          <w:szCs w:val="18"/>
        </w:rPr>
        <w:t>Elementy metalowe przed malowaniem powinny być oczyszczone ze zgorzeliny,</w:t>
      </w:r>
      <w:r w:rsidR="00A166C2">
        <w:rPr>
          <w:rFonts w:ascii="Verdana" w:hAnsi="Verdana" w:cs="Arial"/>
          <w:sz w:val="18"/>
          <w:szCs w:val="18"/>
        </w:rPr>
        <w:t xml:space="preserve"> </w:t>
      </w:r>
      <w:r w:rsidRPr="00A166C2">
        <w:rPr>
          <w:rFonts w:ascii="Verdana" w:hAnsi="Verdana" w:cs="Arial"/>
          <w:sz w:val="18"/>
          <w:szCs w:val="18"/>
        </w:rPr>
        <w:t>rdzy, pozostałości zaprawy, gipsu, oraz odkurzone i odtłuszczone.</w:t>
      </w:r>
    </w:p>
    <w:p w14:paraId="0CAB58EE"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5.4. Prace malarskie należy prowadzić zgodnie z instrukcją producenta farb.</w:t>
      </w:r>
    </w:p>
    <w:p w14:paraId="247F5B1C"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Powłoki z farb powinny być:</w:t>
      </w:r>
    </w:p>
    <w:p w14:paraId="074BC0C5" w14:textId="08704A59"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niezmywalne przy zastosowaniu środków myjących i dezynfekujących, odporne na</w:t>
      </w:r>
      <w:r w:rsidR="00A166C2">
        <w:rPr>
          <w:rFonts w:ascii="Verdana" w:hAnsi="Verdana" w:cs="Arial"/>
          <w:sz w:val="18"/>
          <w:szCs w:val="18"/>
        </w:rPr>
        <w:t xml:space="preserve"> </w:t>
      </w:r>
      <w:r w:rsidRPr="00A166C2">
        <w:rPr>
          <w:rFonts w:ascii="Verdana" w:hAnsi="Verdana" w:cs="Arial"/>
          <w:sz w:val="18"/>
          <w:szCs w:val="18"/>
        </w:rPr>
        <w:t>tarcie na sucho i na szorowanie,</w:t>
      </w:r>
    </w:p>
    <w:p w14:paraId="002F0748"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aksamitno-matowe lub posiadać nieznaczny połysk,</w:t>
      </w:r>
    </w:p>
    <w:p w14:paraId="27371419"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jednolitej barwy, równomierne, bez smug, plam, zgodne z wzorcem producenta,</w:t>
      </w:r>
    </w:p>
    <w:p w14:paraId="070ACCBE"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bez uszkodzeń, prześwitów podłoża, śladów pędzla,</w:t>
      </w:r>
    </w:p>
    <w:p w14:paraId="445D45BA"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bez złuszczeń, odstawania od podłoża oraz widocznych łączeń i poprawek,</w:t>
      </w:r>
    </w:p>
    <w:p w14:paraId="4948CCF5" w14:textId="77777777" w:rsidR="00754998" w:rsidRPr="00A166C2" w:rsidRDefault="00754998" w:rsidP="00242913">
      <w:pPr>
        <w:spacing w:after="0" w:line="276" w:lineRule="auto"/>
        <w:jc w:val="both"/>
        <w:rPr>
          <w:rFonts w:ascii="Verdana" w:hAnsi="Verdana" w:cs="Arial"/>
          <w:b/>
          <w:bCs/>
          <w:sz w:val="18"/>
          <w:szCs w:val="18"/>
        </w:rPr>
      </w:pPr>
      <w:r w:rsidRPr="00A166C2">
        <w:rPr>
          <w:rFonts w:ascii="Verdana" w:hAnsi="Verdana" w:cs="Arial"/>
          <w:b/>
          <w:bCs/>
          <w:sz w:val="18"/>
          <w:szCs w:val="18"/>
        </w:rPr>
        <w:t>6. ODBIÓR ROBÓT</w:t>
      </w:r>
    </w:p>
    <w:p w14:paraId="5368DE8B" w14:textId="09BA51E9"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6.1. Rodzaje odbioru robót, odbiór robót zanikających i ulegających zakryciu, odbiór</w:t>
      </w:r>
      <w:r w:rsidR="00A166C2">
        <w:rPr>
          <w:rFonts w:ascii="Verdana" w:hAnsi="Verdana" w:cs="Arial"/>
          <w:sz w:val="18"/>
          <w:szCs w:val="18"/>
        </w:rPr>
        <w:t xml:space="preserve"> </w:t>
      </w:r>
      <w:r w:rsidRPr="00A166C2">
        <w:rPr>
          <w:rFonts w:ascii="Verdana" w:hAnsi="Verdana" w:cs="Arial"/>
          <w:sz w:val="18"/>
          <w:szCs w:val="18"/>
        </w:rPr>
        <w:t>częściowy i odbiór ostateczny podano w pkt.6 STWiORB kod 45000000-7</w:t>
      </w:r>
      <w:r w:rsidR="00A166C2">
        <w:rPr>
          <w:rFonts w:ascii="Verdana" w:hAnsi="Verdana" w:cs="Arial"/>
          <w:sz w:val="18"/>
          <w:szCs w:val="18"/>
        </w:rPr>
        <w:t xml:space="preserve"> </w:t>
      </w:r>
      <w:r w:rsidRPr="00A166C2">
        <w:rPr>
          <w:rFonts w:ascii="Verdana" w:hAnsi="Verdana" w:cs="Arial"/>
          <w:sz w:val="18"/>
          <w:szCs w:val="18"/>
        </w:rPr>
        <w:t>„WYMAGANIA OGÓLNE”</w:t>
      </w:r>
    </w:p>
    <w:p w14:paraId="792E67F7"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6.2. Odbiór wykonanych robót malarskich</w:t>
      </w:r>
    </w:p>
    <w:p w14:paraId="50F42667" w14:textId="6BB3803B"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Badania w czasie odbioru robót przeprowadza się celem oceny czy spełnione</w:t>
      </w:r>
      <w:r w:rsidR="00A166C2">
        <w:rPr>
          <w:rFonts w:ascii="Verdana" w:hAnsi="Verdana" w:cs="Arial"/>
          <w:sz w:val="18"/>
          <w:szCs w:val="18"/>
        </w:rPr>
        <w:t xml:space="preserve"> </w:t>
      </w:r>
      <w:r w:rsidRPr="00A166C2">
        <w:rPr>
          <w:rFonts w:ascii="Verdana" w:hAnsi="Verdana" w:cs="Arial"/>
          <w:sz w:val="18"/>
          <w:szCs w:val="18"/>
        </w:rPr>
        <w:t>zostały wszystkie wymagania dotyczące wykonanych robót malarskich,</w:t>
      </w:r>
      <w:r w:rsidR="00A166C2">
        <w:rPr>
          <w:rFonts w:ascii="Verdana" w:hAnsi="Verdana" w:cs="Arial"/>
          <w:sz w:val="18"/>
          <w:szCs w:val="18"/>
        </w:rPr>
        <w:t xml:space="preserve"> </w:t>
      </w:r>
      <w:r w:rsidRPr="00A166C2">
        <w:rPr>
          <w:rFonts w:ascii="Verdana" w:hAnsi="Verdana" w:cs="Arial"/>
          <w:sz w:val="18"/>
          <w:szCs w:val="18"/>
        </w:rPr>
        <w:t>w szczególności w zakresie:</w:t>
      </w:r>
    </w:p>
    <w:p w14:paraId="41722D96"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zgodności z dokumentacją projektową,</w:t>
      </w:r>
    </w:p>
    <w:p w14:paraId="544BAA1C"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jakości zastosowanych materiałów i wyrobów,</w:t>
      </w:r>
    </w:p>
    <w:p w14:paraId="75C9CD1C"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jakości powłok malarskich.</w:t>
      </w:r>
    </w:p>
    <w:p w14:paraId="59CE9C50" w14:textId="77777777" w:rsidR="00754998" w:rsidRPr="00A166C2" w:rsidRDefault="00754998" w:rsidP="00242913">
      <w:pPr>
        <w:spacing w:after="0" w:line="276" w:lineRule="auto"/>
        <w:jc w:val="both"/>
        <w:rPr>
          <w:rFonts w:ascii="Verdana" w:hAnsi="Verdana" w:cs="Arial"/>
          <w:b/>
          <w:bCs/>
          <w:sz w:val="18"/>
          <w:szCs w:val="18"/>
        </w:rPr>
      </w:pPr>
      <w:r w:rsidRPr="00A166C2">
        <w:rPr>
          <w:rFonts w:ascii="Verdana" w:hAnsi="Verdana" w:cs="Arial"/>
          <w:b/>
          <w:bCs/>
          <w:sz w:val="18"/>
          <w:szCs w:val="18"/>
        </w:rPr>
        <w:t>7. PODSTAWA PŁATNOŚCI</w:t>
      </w:r>
    </w:p>
    <w:p w14:paraId="14FB96F8" w14:textId="43C18D4E"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7.1. Ogólne zasady płatności podano w pkt. 7 STWiORB kod 45000000-7</w:t>
      </w:r>
      <w:r w:rsidR="00A166C2">
        <w:rPr>
          <w:rFonts w:ascii="Verdana" w:hAnsi="Verdana" w:cs="Arial"/>
          <w:sz w:val="18"/>
          <w:szCs w:val="18"/>
        </w:rPr>
        <w:t xml:space="preserve"> </w:t>
      </w:r>
      <w:r w:rsidRPr="00A166C2">
        <w:rPr>
          <w:rFonts w:ascii="Verdana" w:hAnsi="Verdana" w:cs="Arial"/>
          <w:sz w:val="18"/>
          <w:szCs w:val="18"/>
        </w:rPr>
        <w:t>„WYMAGANIA OGÓLNE”</w:t>
      </w:r>
    </w:p>
    <w:p w14:paraId="07515F50" w14:textId="46F4B646"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7.2. Zasady rozliczenia i płatności za wykonane roboty są określone w umowie</w:t>
      </w:r>
      <w:r w:rsidR="00A166C2">
        <w:rPr>
          <w:rFonts w:ascii="Verdana" w:hAnsi="Verdana" w:cs="Arial"/>
          <w:sz w:val="18"/>
          <w:szCs w:val="18"/>
        </w:rPr>
        <w:t xml:space="preserve"> </w:t>
      </w:r>
      <w:r w:rsidRPr="00A166C2">
        <w:rPr>
          <w:rFonts w:ascii="Verdana" w:hAnsi="Verdana" w:cs="Arial"/>
          <w:sz w:val="18"/>
          <w:szCs w:val="18"/>
        </w:rPr>
        <w:t>ryczałtowej.</w:t>
      </w:r>
      <w:r w:rsidR="00A166C2">
        <w:rPr>
          <w:rFonts w:ascii="Verdana" w:hAnsi="Verdana" w:cs="Arial"/>
          <w:sz w:val="18"/>
          <w:szCs w:val="18"/>
        </w:rPr>
        <w:t xml:space="preserve"> </w:t>
      </w:r>
    </w:p>
    <w:p w14:paraId="57C2436C"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7.3. Kwota ryczałtowa określona w umowie za wykonanie robót malarskich uwzględnia:</w:t>
      </w:r>
    </w:p>
    <w:p w14:paraId="52A16B63"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przygotowanie stanowiska roboczego,</w:t>
      </w:r>
    </w:p>
    <w:p w14:paraId="15A1970D"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dostarczenie materiałów i sprzętu na stanowisko robocze,</w:t>
      </w:r>
    </w:p>
    <w:p w14:paraId="732C7847"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obsługę sprzętu nie posiadającego obsługi etatowej,</w:t>
      </w:r>
    </w:p>
    <w:p w14:paraId="0C0F4298"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ustawienie i przestawienie drabin oraz lekkich rusztować,</w:t>
      </w:r>
    </w:p>
    <w:p w14:paraId="407A6C01"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przygotowanie farb, gruntów i innych materiałów,</w:t>
      </w:r>
    </w:p>
    <w:p w14:paraId="71079B50" w14:textId="34D77C3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przygotowanie podłoży,</w:t>
      </w:r>
      <w:r w:rsidR="00A166C2">
        <w:rPr>
          <w:rFonts w:ascii="Verdana" w:hAnsi="Verdana" w:cs="Arial"/>
          <w:sz w:val="18"/>
          <w:szCs w:val="18"/>
        </w:rPr>
        <w:t xml:space="preserve"> </w:t>
      </w:r>
      <w:r w:rsidRPr="00A166C2">
        <w:rPr>
          <w:rFonts w:ascii="Verdana" w:hAnsi="Verdana" w:cs="Arial"/>
          <w:sz w:val="18"/>
          <w:szCs w:val="18"/>
        </w:rPr>
        <w:t>wykonanie próby kolorów,</w:t>
      </w:r>
    </w:p>
    <w:p w14:paraId="4BDE3B8E"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wykonanie prac malarskich zgodnie z dokumentacją techniczną,</w:t>
      </w:r>
    </w:p>
    <w:p w14:paraId="279F9B37"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usunięcie wad oraz naprawienie uszkodzeń powstałych w trakcie wykonywania robót,</w:t>
      </w:r>
    </w:p>
    <w:p w14:paraId="29ABFBB7" w14:textId="7BDCD8F0"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oczyszczenie miejsca pracy z resztek materiałów,</w:t>
      </w:r>
      <w:r w:rsidR="00A166C2">
        <w:rPr>
          <w:rFonts w:ascii="Verdana" w:hAnsi="Verdana" w:cs="Arial"/>
          <w:sz w:val="18"/>
          <w:szCs w:val="18"/>
        </w:rPr>
        <w:t xml:space="preserve"> </w:t>
      </w:r>
      <w:r w:rsidRPr="00A166C2">
        <w:rPr>
          <w:rFonts w:ascii="Verdana" w:hAnsi="Verdana" w:cs="Arial"/>
          <w:sz w:val="18"/>
          <w:szCs w:val="18"/>
        </w:rPr>
        <w:t>likwidacja stanowiska roboczego.</w:t>
      </w:r>
    </w:p>
    <w:p w14:paraId="45E452ED" w14:textId="12111FDB" w:rsidR="00754998" w:rsidRPr="00A166C2" w:rsidRDefault="00754998" w:rsidP="00242913">
      <w:pPr>
        <w:spacing w:after="0" w:line="276" w:lineRule="auto"/>
        <w:jc w:val="both"/>
        <w:rPr>
          <w:rFonts w:ascii="Verdana" w:hAnsi="Verdana" w:cs="Arial"/>
          <w:b/>
          <w:bCs/>
          <w:sz w:val="18"/>
          <w:szCs w:val="18"/>
        </w:rPr>
      </w:pPr>
      <w:r w:rsidRPr="00A166C2">
        <w:rPr>
          <w:rFonts w:ascii="Verdana" w:hAnsi="Verdana" w:cs="Arial"/>
          <w:b/>
          <w:bCs/>
          <w:sz w:val="18"/>
          <w:szCs w:val="18"/>
        </w:rPr>
        <w:t>8. PRZEPISY ZWIĄZANE</w:t>
      </w:r>
    </w:p>
    <w:p w14:paraId="634E37D2"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8.1. Normy</w:t>
      </w:r>
    </w:p>
    <w:p w14:paraId="4AC05871" w14:textId="35FFD5BF"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PN- 70/B-10100 Roboty tynkowe. Tynki zwykłe. Wymagania i badania przy odbiorze</w:t>
      </w:r>
      <w:r w:rsidR="00A166C2">
        <w:rPr>
          <w:rFonts w:ascii="Verdana" w:hAnsi="Verdana" w:cs="Arial"/>
          <w:sz w:val="18"/>
          <w:szCs w:val="18"/>
        </w:rPr>
        <w:t>.</w:t>
      </w:r>
    </w:p>
    <w:p w14:paraId="500DC922"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PN -89/B-81400 Wyroby lakierowe. Pakowanie, przechowywanie i transport.</w:t>
      </w:r>
    </w:p>
    <w:p w14:paraId="3BE9EE46"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PN-EN ISO 2409:1999 Farby i lakiery. Metoda siatki nacięć.</w:t>
      </w:r>
    </w:p>
    <w:p w14:paraId="3BDA965C" w14:textId="5263F2EE"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PN-EN 13300:2002 Farby i lakiery. Wodne wyroby lakierowe i systemy powłokowe na</w:t>
      </w:r>
      <w:r w:rsidR="00A166C2">
        <w:rPr>
          <w:rFonts w:ascii="Verdana" w:hAnsi="Verdana" w:cs="Arial"/>
          <w:sz w:val="18"/>
          <w:szCs w:val="18"/>
        </w:rPr>
        <w:t xml:space="preserve"> </w:t>
      </w:r>
      <w:r w:rsidRPr="00A166C2">
        <w:rPr>
          <w:rFonts w:ascii="Verdana" w:hAnsi="Verdana" w:cs="Arial"/>
          <w:sz w:val="18"/>
          <w:szCs w:val="18"/>
        </w:rPr>
        <w:t>wewnętrzne ściany i sufity.</w:t>
      </w:r>
    </w:p>
    <w:p w14:paraId="4BC70F6D"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PN-C-81802:2002 Lakiery wodorozcieńczalne stosowane wewnątrz.</w:t>
      </w:r>
    </w:p>
    <w:p w14:paraId="2EA7B7CB" w14:textId="5F6B80E1"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PN-C-81901:2002 Fary olejne i alkilowe</w:t>
      </w:r>
      <w:r w:rsidR="00A166C2">
        <w:rPr>
          <w:rFonts w:ascii="Verdana" w:hAnsi="Verdana" w:cs="Arial"/>
          <w:sz w:val="18"/>
          <w:szCs w:val="18"/>
        </w:rPr>
        <w:t>.</w:t>
      </w:r>
    </w:p>
    <w:p w14:paraId="7342AF80"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PN-C-81914:2002 Farby dyspersyjne stosowane wewnątrz.</w:t>
      </w:r>
    </w:p>
    <w:p w14:paraId="10A0800B" w14:textId="545AFA12"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PN-EN 1008:2004 Woda zarobowa do betonu. Specyfikacja próbek, badanie i ocena</w:t>
      </w:r>
      <w:r w:rsidR="00A166C2">
        <w:rPr>
          <w:rFonts w:ascii="Verdana" w:hAnsi="Verdana" w:cs="Arial"/>
          <w:sz w:val="18"/>
          <w:szCs w:val="18"/>
        </w:rPr>
        <w:t xml:space="preserve"> </w:t>
      </w:r>
      <w:r w:rsidRPr="00A166C2">
        <w:rPr>
          <w:rFonts w:ascii="Verdana" w:hAnsi="Verdana" w:cs="Arial"/>
          <w:sz w:val="18"/>
          <w:szCs w:val="18"/>
        </w:rPr>
        <w:t>przydatności wody zarobowej do betonu, w tym wody odzyskanej</w:t>
      </w:r>
      <w:r w:rsidR="00A166C2">
        <w:rPr>
          <w:rFonts w:ascii="Verdana" w:hAnsi="Verdana" w:cs="Arial"/>
          <w:sz w:val="18"/>
          <w:szCs w:val="18"/>
        </w:rPr>
        <w:t xml:space="preserve"> </w:t>
      </w:r>
      <w:r w:rsidRPr="00A166C2">
        <w:rPr>
          <w:rFonts w:ascii="Verdana" w:hAnsi="Verdana" w:cs="Arial"/>
          <w:sz w:val="18"/>
          <w:szCs w:val="18"/>
        </w:rPr>
        <w:t>z procesów produkcji betonu.</w:t>
      </w:r>
    </w:p>
    <w:p w14:paraId="785CE6CE"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8.2. Inne dokumenty</w:t>
      </w:r>
    </w:p>
    <w:p w14:paraId="1F0F719C"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Warunki techniczne wykonania i odbioru robot budowlano – montażowych (tom I, cz. 4) Arkady</w:t>
      </w:r>
    </w:p>
    <w:p w14:paraId="2E86426B"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Warszawa 1990 r.</w:t>
      </w:r>
    </w:p>
    <w:p w14:paraId="6FAEC70E" w14:textId="77777777" w:rsidR="00754998" w:rsidRPr="00A166C2" w:rsidRDefault="00754998" w:rsidP="00242913">
      <w:pPr>
        <w:spacing w:after="0" w:line="276" w:lineRule="auto"/>
        <w:jc w:val="both"/>
        <w:rPr>
          <w:rFonts w:ascii="Verdana" w:hAnsi="Verdana" w:cs="Arial"/>
          <w:sz w:val="18"/>
          <w:szCs w:val="18"/>
        </w:rPr>
      </w:pPr>
      <w:r w:rsidRPr="00A166C2">
        <w:rPr>
          <w:rFonts w:ascii="Verdana" w:hAnsi="Verdana" w:cs="Arial"/>
          <w:sz w:val="18"/>
          <w:szCs w:val="18"/>
        </w:rPr>
        <w:t>- Warunki techniczne wykonania i odbioru robót budowlano – montażowych ITBcz.B: roboty</w:t>
      </w:r>
    </w:p>
    <w:p w14:paraId="1DB9D786" w14:textId="49C52458" w:rsidR="00754998" w:rsidRPr="00A166C2" w:rsidRDefault="00754998" w:rsidP="00754998">
      <w:pPr>
        <w:spacing w:after="0" w:line="276" w:lineRule="auto"/>
        <w:jc w:val="both"/>
        <w:rPr>
          <w:rFonts w:ascii="Verdana" w:hAnsi="Verdana" w:cs="Arial"/>
          <w:sz w:val="18"/>
          <w:szCs w:val="18"/>
        </w:rPr>
      </w:pPr>
      <w:r w:rsidRPr="00A166C2">
        <w:rPr>
          <w:rFonts w:ascii="Verdana" w:hAnsi="Verdana" w:cs="Arial"/>
          <w:sz w:val="18"/>
          <w:szCs w:val="18"/>
        </w:rPr>
        <w:t>wykończeniowe Zeszyt 4: Powłoki malarskie zewnętrzne i wewnętrzne. Warszawa 2003 r.</w:t>
      </w:r>
      <w:r w:rsidRPr="00A166C2">
        <w:rPr>
          <w:rFonts w:ascii="Verdana" w:hAnsi="Verdana" w:cs="Arial"/>
          <w:sz w:val="18"/>
          <w:szCs w:val="18"/>
        </w:rPr>
        <w:br w:type="page"/>
      </w:r>
    </w:p>
    <w:p w14:paraId="6253FD64" w14:textId="6D55EEB9" w:rsidR="00754998" w:rsidRPr="00A166C2" w:rsidRDefault="00754998" w:rsidP="00A166C2">
      <w:pPr>
        <w:spacing w:after="0" w:line="276" w:lineRule="auto"/>
        <w:jc w:val="center"/>
        <w:rPr>
          <w:rFonts w:ascii="Verdana" w:hAnsi="Verdana" w:cs="Arial"/>
          <w:b/>
          <w:bCs/>
          <w:sz w:val="18"/>
          <w:szCs w:val="18"/>
        </w:rPr>
      </w:pPr>
      <w:r w:rsidRPr="00A166C2">
        <w:rPr>
          <w:rFonts w:ascii="Verdana" w:hAnsi="Verdana" w:cs="Arial"/>
          <w:b/>
          <w:bCs/>
          <w:sz w:val="18"/>
          <w:szCs w:val="18"/>
        </w:rPr>
        <w:lastRenderedPageBreak/>
        <w:t>SST-</w:t>
      </w:r>
      <w:r w:rsidR="00A166C2" w:rsidRPr="00A166C2">
        <w:rPr>
          <w:rFonts w:ascii="Verdana" w:hAnsi="Verdana" w:cs="Arial"/>
          <w:b/>
          <w:bCs/>
          <w:sz w:val="18"/>
          <w:szCs w:val="18"/>
        </w:rPr>
        <w:t>08</w:t>
      </w:r>
    </w:p>
    <w:p w14:paraId="4B2CBECB" w14:textId="77777777" w:rsidR="00754998" w:rsidRPr="00A166C2" w:rsidRDefault="00754998" w:rsidP="00A166C2">
      <w:pPr>
        <w:spacing w:after="0" w:line="276" w:lineRule="auto"/>
        <w:jc w:val="center"/>
        <w:rPr>
          <w:rFonts w:ascii="Verdana" w:hAnsi="Verdana" w:cs="Arial"/>
          <w:b/>
          <w:bCs/>
          <w:sz w:val="18"/>
          <w:szCs w:val="18"/>
        </w:rPr>
      </w:pPr>
      <w:r w:rsidRPr="00A166C2">
        <w:rPr>
          <w:rFonts w:ascii="Verdana" w:hAnsi="Verdana" w:cs="Arial"/>
          <w:b/>
          <w:bCs/>
          <w:sz w:val="18"/>
          <w:szCs w:val="18"/>
        </w:rPr>
        <w:t>SZCZEGÓŁOWA SPECYFIKACJA TECHNICZNA</w:t>
      </w:r>
    </w:p>
    <w:p w14:paraId="0EA046F1" w14:textId="77777777" w:rsidR="00754998" w:rsidRPr="00A166C2" w:rsidRDefault="00754998" w:rsidP="00A166C2">
      <w:pPr>
        <w:spacing w:after="0" w:line="276" w:lineRule="auto"/>
        <w:jc w:val="center"/>
        <w:rPr>
          <w:rFonts w:ascii="Verdana" w:hAnsi="Verdana" w:cs="Arial"/>
          <w:b/>
          <w:bCs/>
          <w:sz w:val="18"/>
          <w:szCs w:val="18"/>
        </w:rPr>
      </w:pPr>
      <w:r w:rsidRPr="00A166C2">
        <w:rPr>
          <w:rFonts w:ascii="Verdana" w:hAnsi="Verdana" w:cs="Arial"/>
          <w:b/>
          <w:bCs/>
          <w:sz w:val="18"/>
          <w:szCs w:val="18"/>
        </w:rPr>
        <w:t>WYKONANIA I ODBIORU ROBÓT BUDOWLANYCH</w:t>
      </w:r>
    </w:p>
    <w:p w14:paraId="35CE532F" w14:textId="77777777" w:rsidR="00754998" w:rsidRPr="00A166C2" w:rsidRDefault="00754998" w:rsidP="00A166C2">
      <w:pPr>
        <w:spacing w:after="0" w:line="276" w:lineRule="auto"/>
        <w:jc w:val="center"/>
        <w:rPr>
          <w:rFonts w:ascii="Verdana" w:hAnsi="Verdana" w:cs="Arial"/>
          <w:b/>
          <w:bCs/>
          <w:sz w:val="18"/>
          <w:szCs w:val="18"/>
        </w:rPr>
      </w:pPr>
      <w:r w:rsidRPr="00A166C2">
        <w:rPr>
          <w:rFonts w:ascii="Verdana" w:hAnsi="Verdana" w:cs="Arial"/>
          <w:b/>
          <w:bCs/>
          <w:sz w:val="18"/>
          <w:szCs w:val="18"/>
        </w:rPr>
        <w:t>Kod CPV 45443000-4</w:t>
      </w:r>
    </w:p>
    <w:p w14:paraId="4759FE6D" w14:textId="77777777" w:rsidR="00754998" w:rsidRPr="00A166C2" w:rsidRDefault="00754998" w:rsidP="00A166C2">
      <w:pPr>
        <w:spacing w:after="0" w:line="276" w:lineRule="auto"/>
        <w:jc w:val="center"/>
        <w:rPr>
          <w:rFonts w:ascii="Verdana" w:hAnsi="Verdana" w:cs="Arial"/>
          <w:b/>
          <w:bCs/>
          <w:sz w:val="18"/>
          <w:szCs w:val="18"/>
        </w:rPr>
      </w:pPr>
      <w:r w:rsidRPr="00A166C2">
        <w:rPr>
          <w:rFonts w:ascii="Verdana" w:hAnsi="Verdana" w:cs="Arial"/>
          <w:b/>
          <w:bCs/>
          <w:sz w:val="18"/>
          <w:szCs w:val="18"/>
        </w:rPr>
        <w:t>ROBOTY ELEWACYJNE</w:t>
      </w:r>
    </w:p>
    <w:p w14:paraId="628278F5"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1. WSTĘP</w:t>
      </w:r>
    </w:p>
    <w:p w14:paraId="42673548"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1.1. Przedmiot SST</w:t>
      </w:r>
    </w:p>
    <w:p w14:paraId="279DC97B" w14:textId="086779E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Przedmiotem niniejszej szczegółowej specyfikacji technicznej (SST) są wymagania</w:t>
      </w:r>
      <w:r w:rsidR="00A166C2">
        <w:rPr>
          <w:rFonts w:ascii="Verdana" w:hAnsi="Verdana" w:cs="Arial"/>
          <w:sz w:val="18"/>
          <w:szCs w:val="18"/>
        </w:rPr>
        <w:t xml:space="preserve"> </w:t>
      </w:r>
      <w:r w:rsidRPr="00A166C2">
        <w:rPr>
          <w:rFonts w:ascii="Verdana" w:hAnsi="Verdana" w:cs="Arial"/>
          <w:sz w:val="18"/>
          <w:szCs w:val="18"/>
        </w:rPr>
        <w:t>dotyczące wykonania i odbioru robót – wykonania bezspoinowych systemów</w:t>
      </w:r>
      <w:r w:rsidR="00A166C2">
        <w:rPr>
          <w:rFonts w:ascii="Verdana" w:hAnsi="Verdana" w:cs="Arial"/>
          <w:sz w:val="18"/>
          <w:szCs w:val="18"/>
        </w:rPr>
        <w:t xml:space="preserve"> </w:t>
      </w:r>
      <w:r w:rsidRPr="00A166C2">
        <w:rPr>
          <w:rFonts w:ascii="Verdana" w:hAnsi="Verdana" w:cs="Arial"/>
          <w:sz w:val="18"/>
          <w:szCs w:val="18"/>
        </w:rPr>
        <w:t>ociepleniowych ścian budynków.</w:t>
      </w:r>
    </w:p>
    <w:p w14:paraId="6B47364B"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1.2. Zakres stosowania SST</w:t>
      </w:r>
    </w:p>
    <w:p w14:paraId="20C21EFB" w14:textId="1214B282"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Szczegółowa specyfikacja techniczna (SST) jest stosowana jako dokument przetargowy</w:t>
      </w:r>
      <w:r w:rsidR="001D2F96">
        <w:rPr>
          <w:rFonts w:ascii="Verdana" w:hAnsi="Verdana" w:cs="Arial"/>
          <w:sz w:val="18"/>
          <w:szCs w:val="18"/>
        </w:rPr>
        <w:t xml:space="preserve"> </w:t>
      </w:r>
      <w:r w:rsidRPr="00A166C2">
        <w:rPr>
          <w:rFonts w:ascii="Verdana" w:hAnsi="Verdana" w:cs="Arial"/>
          <w:sz w:val="18"/>
          <w:szCs w:val="18"/>
        </w:rPr>
        <w:t>i kontraktowy przy zlecaniu i realizacji robót określonych w punkcie 1.1.</w:t>
      </w:r>
    </w:p>
    <w:p w14:paraId="522B505C"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1.3. Zakres robót objętych szczegółową specyfikacją techniczną:</w:t>
      </w:r>
    </w:p>
    <w:p w14:paraId="62B6B6B5"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przygotowanie podłoża ścian pod przyklejenie styropianu,</w:t>
      </w:r>
    </w:p>
    <w:p w14:paraId="168C1D11"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ocieplenie ścian płytami ze styropianu o grub. 15 cm,</w:t>
      </w:r>
    </w:p>
    <w:p w14:paraId="1843CA74" w14:textId="5EF01525"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xml:space="preserve">- </w:t>
      </w:r>
      <w:r w:rsidR="001D2F96">
        <w:rPr>
          <w:rFonts w:ascii="Verdana" w:hAnsi="Verdana" w:cs="Arial"/>
          <w:sz w:val="18"/>
          <w:szCs w:val="18"/>
        </w:rPr>
        <w:t xml:space="preserve">ocieplenie ościeży </w:t>
      </w:r>
      <w:r w:rsidRPr="00A166C2">
        <w:rPr>
          <w:rFonts w:ascii="Verdana" w:hAnsi="Verdana" w:cs="Arial"/>
          <w:sz w:val="18"/>
          <w:szCs w:val="18"/>
        </w:rPr>
        <w:t>przy otworach okiennych</w:t>
      </w:r>
      <w:r w:rsidR="001D2F96">
        <w:rPr>
          <w:rFonts w:ascii="Verdana" w:hAnsi="Verdana" w:cs="Arial"/>
          <w:sz w:val="18"/>
          <w:szCs w:val="18"/>
        </w:rPr>
        <w:t xml:space="preserve"> i drzwiowych </w:t>
      </w:r>
      <w:r w:rsidRPr="00A166C2">
        <w:rPr>
          <w:rFonts w:ascii="Verdana" w:hAnsi="Verdana" w:cs="Arial"/>
          <w:sz w:val="18"/>
          <w:szCs w:val="18"/>
        </w:rPr>
        <w:t xml:space="preserve">ze styropianu o grub. </w:t>
      </w:r>
      <w:r w:rsidR="001D2F96">
        <w:rPr>
          <w:rFonts w:ascii="Verdana" w:hAnsi="Verdana" w:cs="Arial"/>
          <w:sz w:val="18"/>
          <w:szCs w:val="18"/>
        </w:rPr>
        <w:t>2</w:t>
      </w:r>
      <w:r w:rsidRPr="00A166C2">
        <w:rPr>
          <w:rFonts w:ascii="Verdana" w:hAnsi="Verdana" w:cs="Arial"/>
          <w:sz w:val="18"/>
          <w:szCs w:val="18"/>
        </w:rPr>
        <w:t xml:space="preserve"> cm,</w:t>
      </w:r>
    </w:p>
    <w:p w14:paraId="490F23CE"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przymocowanie mechaniczne płyt styropianowych,</w:t>
      </w:r>
    </w:p>
    <w:p w14:paraId="650439A0" w14:textId="3FE6363F"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osiatkowanie przyklejonego styropianu,</w:t>
      </w:r>
    </w:p>
    <w:p w14:paraId="6E23AB94" w14:textId="2243AA90"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xml:space="preserve">- wykonanie tynku cienkowarstwowego </w:t>
      </w:r>
      <w:r w:rsidR="001D2F96">
        <w:rPr>
          <w:rFonts w:ascii="Verdana" w:hAnsi="Verdana" w:cs="Arial"/>
          <w:sz w:val="18"/>
          <w:szCs w:val="18"/>
        </w:rPr>
        <w:t>akrylowego</w:t>
      </w:r>
    </w:p>
    <w:p w14:paraId="697A41A7"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1.4. Ogólne wymagania dotyczące robót</w:t>
      </w:r>
    </w:p>
    <w:p w14:paraId="2B2D9E1B" w14:textId="3E9D5E20"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Ogólne wymagania dotyczące robót określono w STWiORB kod 45000000-7</w:t>
      </w:r>
      <w:r w:rsidR="001D2F96">
        <w:rPr>
          <w:rFonts w:ascii="Verdana" w:hAnsi="Verdana" w:cs="Arial"/>
          <w:sz w:val="18"/>
          <w:szCs w:val="18"/>
        </w:rPr>
        <w:t xml:space="preserve"> </w:t>
      </w:r>
      <w:r w:rsidRPr="00A166C2">
        <w:rPr>
          <w:rFonts w:ascii="Verdana" w:hAnsi="Verdana" w:cs="Arial"/>
          <w:sz w:val="18"/>
          <w:szCs w:val="18"/>
        </w:rPr>
        <w:t>„WYMAGANIA OGÓLNE” w punkcie 1.4.</w:t>
      </w:r>
    </w:p>
    <w:p w14:paraId="10172DD4" w14:textId="77777777" w:rsidR="00754998" w:rsidRPr="001D2F96" w:rsidRDefault="00754998" w:rsidP="00A166C2">
      <w:pPr>
        <w:spacing w:after="0" w:line="276" w:lineRule="auto"/>
        <w:jc w:val="both"/>
        <w:rPr>
          <w:rFonts w:ascii="Verdana" w:hAnsi="Verdana" w:cs="Arial"/>
          <w:b/>
          <w:bCs/>
          <w:sz w:val="18"/>
          <w:szCs w:val="18"/>
        </w:rPr>
      </w:pPr>
      <w:r w:rsidRPr="001D2F96">
        <w:rPr>
          <w:rFonts w:ascii="Verdana" w:hAnsi="Verdana" w:cs="Arial"/>
          <w:b/>
          <w:bCs/>
          <w:sz w:val="18"/>
          <w:szCs w:val="18"/>
        </w:rPr>
        <w:t>2. MATERIAŁY</w:t>
      </w:r>
    </w:p>
    <w:p w14:paraId="5AE8B524" w14:textId="5C742E82"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2.1. Ogólne wymagania dotyczące materiałów wykorzystywanych przy wykonywaniu</w:t>
      </w:r>
      <w:r w:rsidR="001D2F96">
        <w:rPr>
          <w:rFonts w:ascii="Verdana" w:hAnsi="Verdana" w:cs="Arial"/>
          <w:sz w:val="18"/>
          <w:szCs w:val="18"/>
        </w:rPr>
        <w:t xml:space="preserve"> </w:t>
      </w:r>
      <w:r w:rsidRPr="00A166C2">
        <w:rPr>
          <w:rFonts w:ascii="Verdana" w:hAnsi="Verdana" w:cs="Arial"/>
          <w:sz w:val="18"/>
          <w:szCs w:val="18"/>
        </w:rPr>
        <w:t>robót budowlanych określono w STWiORB kod 45000000-7 „WYMAGANIA</w:t>
      </w:r>
      <w:r w:rsidR="001D2F96">
        <w:rPr>
          <w:rFonts w:ascii="Verdana" w:hAnsi="Verdana" w:cs="Arial"/>
          <w:sz w:val="18"/>
          <w:szCs w:val="18"/>
        </w:rPr>
        <w:t xml:space="preserve"> </w:t>
      </w:r>
      <w:r w:rsidRPr="00A166C2">
        <w:rPr>
          <w:rFonts w:ascii="Verdana" w:hAnsi="Verdana" w:cs="Arial"/>
          <w:sz w:val="18"/>
          <w:szCs w:val="18"/>
        </w:rPr>
        <w:t>OGÓLNE” w punkcie 2.</w:t>
      </w:r>
    </w:p>
    <w:p w14:paraId="2C7A065D"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2.2. Zalecane materiały do wykonania robót elewacyjnych:</w:t>
      </w:r>
    </w:p>
    <w:p w14:paraId="6052E0EB"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środek gruntujący do tynków,</w:t>
      </w:r>
    </w:p>
    <w:p w14:paraId="668B8DFB"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zaprawa (masa) klejąca do styropianu,</w:t>
      </w:r>
    </w:p>
    <w:p w14:paraId="3ACE244A" w14:textId="391D6695"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płyty styropianowe EPS Fasada grafitowy o gub. 15 cm, o współczynniku</w:t>
      </w:r>
      <w:r w:rsidR="001D2F96">
        <w:rPr>
          <w:rFonts w:ascii="Verdana" w:hAnsi="Verdana" w:cs="Arial"/>
          <w:sz w:val="18"/>
          <w:szCs w:val="18"/>
        </w:rPr>
        <w:t xml:space="preserve"> </w:t>
      </w:r>
      <w:r w:rsidRPr="00A166C2">
        <w:rPr>
          <w:rFonts w:ascii="Verdana" w:hAnsi="Verdana" w:cs="Arial"/>
          <w:sz w:val="18"/>
          <w:szCs w:val="18"/>
        </w:rPr>
        <w:t>przewodzenia ciepła = 0,03</w:t>
      </w:r>
      <w:r w:rsidR="007408D9">
        <w:rPr>
          <w:rFonts w:ascii="Verdana" w:hAnsi="Verdana" w:cs="Arial"/>
          <w:sz w:val="18"/>
          <w:szCs w:val="18"/>
        </w:rPr>
        <w:t>8</w:t>
      </w:r>
      <w:r w:rsidRPr="00A166C2">
        <w:rPr>
          <w:rFonts w:ascii="Verdana" w:hAnsi="Verdana" w:cs="Arial"/>
          <w:sz w:val="18"/>
          <w:szCs w:val="18"/>
        </w:rPr>
        <w:t xml:space="preserve"> W/mK</w:t>
      </w:r>
    </w:p>
    <w:p w14:paraId="75AFC811" w14:textId="54DF783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xml:space="preserve">- płyty ze styropianu ekstrudowanego o grub. </w:t>
      </w:r>
      <w:r w:rsidR="001D2F96">
        <w:rPr>
          <w:rFonts w:ascii="Verdana" w:hAnsi="Verdana" w:cs="Arial"/>
          <w:sz w:val="18"/>
          <w:szCs w:val="18"/>
        </w:rPr>
        <w:t>2</w:t>
      </w:r>
      <w:r w:rsidRPr="00A166C2">
        <w:rPr>
          <w:rFonts w:ascii="Verdana" w:hAnsi="Verdana" w:cs="Arial"/>
          <w:sz w:val="18"/>
          <w:szCs w:val="18"/>
        </w:rPr>
        <w:t xml:space="preserve"> cm, o współczynniku przewodzenia</w:t>
      </w:r>
      <w:r w:rsidR="001D2F96">
        <w:rPr>
          <w:rFonts w:ascii="Verdana" w:hAnsi="Verdana" w:cs="Arial"/>
          <w:sz w:val="18"/>
          <w:szCs w:val="18"/>
        </w:rPr>
        <w:t xml:space="preserve"> </w:t>
      </w:r>
      <w:r w:rsidRPr="00A166C2">
        <w:rPr>
          <w:rFonts w:ascii="Verdana" w:hAnsi="Verdana" w:cs="Arial"/>
          <w:sz w:val="18"/>
          <w:szCs w:val="18"/>
        </w:rPr>
        <w:t>ciepła = 0,03</w:t>
      </w:r>
      <w:r w:rsidR="007408D9">
        <w:rPr>
          <w:rFonts w:ascii="Verdana" w:hAnsi="Verdana" w:cs="Arial"/>
          <w:sz w:val="18"/>
          <w:szCs w:val="18"/>
        </w:rPr>
        <w:t>8</w:t>
      </w:r>
      <w:r w:rsidRPr="00A166C2">
        <w:rPr>
          <w:rFonts w:ascii="Verdana" w:hAnsi="Verdana" w:cs="Arial"/>
          <w:sz w:val="18"/>
          <w:szCs w:val="18"/>
        </w:rPr>
        <w:t xml:space="preserve"> W/mK</w:t>
      </w:r>
    </w:p>
    <w:p w14:paraId="58F33870"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łączniki mechaniczne do mocowania płyt styropianowych,</w:t>
      </w:r>
    </w:p>
    <w:p w14:paraId="05C8F390"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listwy cokołowe,</w:t>
      </w:r>
    </w:p>
    <w:p w14:paraId="09348ABF"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narożniki ochronne z aluminiowe ażurowe,</w:t>
      </w:r>
    </w:p>
    <w:p w14:paraId="3FBB740A"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siatka zbrojąca z włókna szklanego,</w:t>
      </w:r>
    </w:p>
    <w:p w14:paraId="1202B9B0" w14:textId="61B858ED"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xml:space="preserve">- tynk cienkowarstwowy </w:t>
      </w:r>
      <w:r w:rsidR="001D2F96">
        <w:rPr>
          <w:rFonts w:ascii="Verdana" w:hAnsi="Verdana" w:cs="Arial"/>
          <w:sz w:val="18"/>
          <w:szCs w:val="18"/>
        </w:rPr>
        <w:t>akrylowy</w:t>
      </w:r>
      <w:r w:rsidRPr="00A166C2">
        <w:rPr>
          <w:rFonts w:ascii="Verdana" w:hAnsi="Verdana" w:cs="Arial"/>
          <w:sz w:val="18"/>
          <w:szCs w:val="18"/>
        </w:rPr>
        <w:t>, ziarnistość</w:t>
      </w:r>
      <w:r w:rsidR="001D2F96">
        <w:rPr>
          <w:rFonts w:ascii="Verdana" w:hAnsi="Verdana" w:cs="Arial"/>
          <w:sz w:val="18"/>
          <w:szCs w:val="18"/>
        </w:rPr>
        <w:t xml:space="preserve"> 1</w:t>
      </w:r>
      <w:r w:rsidRPr="00A166C2">
        <w:rPr>
          <w:rFonts w:ascii="Verdana" w:hAnsi="Verdana" w:cs="Arial"/>
          <w:sz w:val="18"/>
          <w:szCs w:val="18"/>
        </w:rPr>
        <w:t>,5/2,0/3,0 mm, współczynnik przewodzenia ciepła = ok. 0,7</w:t>
      </w:r>
      <w:r w:rsidR="001D2F96">
        <w:rPr>
          <w:rFonts w:ascii="Verdana" w:hAnsi="Verdana" w:cs="Arial"/>
          <w:sz w:val="18"/>
          <w:szCs w:val="18"/>
        </w:rPr>
        <w:t xml:space="preserve"> </w:t>
      </w:r>
      <w:r w:rsidRPr="00A166C2">
        <w:rPr>
          <w:rFonts w:ascii="Verdana" w:hAnsi="Verdana" w:cs="Arial"/>
          <w:sz w:val="18"/>
          <w:szCs w:val="18"/>
        </w:rPr>
        <w:t>W/mK, struktura tynku baranek.</w:t>
      </w:r>
    </w:p>
    <w:p w14:paraId="0D9A6111"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Warunki przechowywania i składowania na budowie materiałów</w:t>
      </w:r>
    </w:p>
    <w:p w14:paraId="07348889" w14:textId="5AADD92D"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środki gruntujące, kleje, zaprawy – należy przechowywać w szczelnie zamkniętych</w:t>
      </w:r>
      <w:r w:rsidR="001D2F96">
        <w:rPr>
          <w:rFonts w:ascii="Verdana" w:hAnsi="Verdana" w:cs="Arial"/>
          <w:sz w:val="18"/>
          <w:szCs w:val="18"/>
        </w:rPr>
        <w:t xml:space="preserve"> </w:t>
      </w:r>
      <w:r w:rsidRPr="00A166C2">
        <w:rPr>
          <w:rFonts w:ascii="Verdana" w:hAnsi="Verdana" w:cs="Arial"/>
          <w:sz w:val="18"/>
          <w:szCs w:val="18"/>
        </w:rPr>
        <w:t>opakowaniach, zabezpieczonych przed bezpośrednim nasłonecznieniem i działaniem</w:t>
      </w:r>
      <w:r w:rsidR="001D2F96">
        <w:rPr>
          <w:rFonts w:ascii="Verdana" w:hAnsi="Verdana" w:cs="Arial"/>
          <w:sz w:val="18"/>
          <w:szCs w:val="18"/>
        </w:rPr>
        <w:t xml:space="preserve"> </w:t>
      </w:r>
      <w:r w:rsidRPr="00A166C2">
        <w:rPr>
          <w:rFonts w:ascii="Verdana" w:hAnsi="Verdana" w:cs="Arial"/>
          <w:sz w:val="18"/>
          <w:szCs w:val="18"/>
        </w:rPr>
        <w:t>mrozu, przez okres zgodny z wytycznymi producenta,</w:t>
      </w:r>
    </w:p>
    <w:p w14:paraId="4C63A723" w14:textId="4F22BD54"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płyty ze styropianu należy przechowywać w warunkach zabezpieczonych przed</w:t>
      </w:r>
      <w:r w:rsidR="001D2F96">
        <w:rPr>
          <w:rFonts w:ascii="Verdana" w:hAnsi="Verdana" w:cs="Arial"/>
          <w:sz w:val="18"/>
          <w:szCs w:val="18"/>
        </w:rPr>
        <w:t xml:space="preserve"> </w:t>
      </w:r>
      <w:r w:rsidRPr="00A166C2">
        <w:rPr>
          <w:rFonts w:ascii="Verdana" w:hAnsi="Verdana" w:cs="Arial"/>
          <w:sz w:val="18"/>
          <w:szCs w:val="18"/>
        </w:rPr>
        <w:t>uszkodzeniem i oddziaływaniem warunków atmosferycznych.</w:t>
      </w:r>
    </w:p>
    <w:p w14:paraId="4757BE8A" w14:textId="07346DCD"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siatki zbrojące należy przechowywać w warunkach zabezpieczonych przed</w:t>
      </w:r>
      <w:r w:rsidR="001D2F96">
        <w:rPr>
          <w:rFonts w:ascii="Verdana" w:hAnsi="Verdana" w:cs="Arial"/>
          <w:sz w:val="18"/>
          <w:szCs w:val="18"/>
        </w:rPr>
        <w:t xml:space="preserve"> </w:t>
      </w:r>
      <w:r w:rsidRPr="00A166C2">
        <w:rPr>
          <w:rFonts w:ascii="Verdana" w:hAnsi="Verdana" w:cs="Arial"/>
          <w:sz w:val="18"/>
          <w:szCs w:val="18"/>
        </w:rPr>
        <w:t>zanieczyszczeniem i uszkodzeniami mechanicznymi.</w:t>
      </w:r>
    </w:p>
    <w:p w14:paraId="0C359864" w14:textId="77777777" w:rsidR="00754998" w:rsidRPr="001D2F96" w:rsidRDefault="00754998" w:rsidP="00A166C2">
      <w:pPr>
        <w:spacing w:after="0" w:line="276" w:lineRule="auto"/>
        <w:jc w:val="both"/>
        <w:rPr>
          <w:rFonts w:ascii="Verdana" w:hAnsi="Verdana" w:cs="Arial"/>
          <w:b/>
          <w:bCs/>
          <w:sz w:val="18"/>
          <w:szCs w:val="18"/>
        </w:rPr>
      </w:pPr>
      <w:r w:rsidRPr="001D2F96">
        <w:rPr>
          <w:rFonts w:ascii="Verdana" w:hAnsi="Verdana" w:cs="Arial"/>
          <w:b/>
          <w:bCs/>
          <w:sz w:val="18"/>
          <w:szCs w:val="18"/>
        </w:rPr>
        <w:t>3. SPRZĘT</w:t>
      </w:r>
    </w:p>
    <w:p w14:paraId="1FB4592F" w14:textId="1A3F952C"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3.1. Ogólne wymagania dotyczące sprzętu przy wykonywaniu robót budowlanych</w:t>
      </w:r>
      <w:r w:rsidR="001D2F96">
        <w:rPr>
          <w:rFonts w:ascii="Verdana" w:hAnsi="Verdana" w:cs="Arial"/>
          <w:sz w:val="18"/>
          <w:szCs w:val="18"/>
        </w:rPr>
        <w:t xml:space="preserve"> </w:t>
      </w:r>
      <w:r w:rsidRPr="00A166C2">
        <w:rPr>
          <w:rFonts w:ascii="Verdana" w:hAnsi="Verdana" w:cs="Arial"/>
          <w:sz w:val="18"/>
          <w:szCs w:val="18"/>
        </w:rPr>
        <w:t>określono w STWiORB kod 45000000-7 „WYMAGANIA OGÓLNE” pkt. 3.</w:t>
      </w:r>
    </w:p>
    <w:p w14:paraId="51215646" w14:textId="072AF0BC"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3.2. Do prowadzenia robót na wysokości stosuje się wszystkie typy rusztowań i urządzeń</w:t>
      </w:r>
      <w:r w:rsidR="001D2F96">
        <w:rPr>
          <w:rFonts w:ascii="Verdana" w:hAnsi="Verdana" w:cs="Arial"/>
          <w:sz w:val="18"/>
          <w:szCs w:val="18"/>
        </w:rPr>
        <w:t xml:space="preserve"> </w:t>
      </w:r>
      <w:r w:rsidRPr="00A166C2">
        <w:rPr>
          <w:rFonts w:ascii="Verdana" w:hAnsi="Verdana" w:cs="Arial"/>
          <w:sz w:val="18"/>
          <w:szCs w:val="18"/>
        </w:rPr>
        <w:t>transportu pionowego, stosowanych do robót elewacyjnych.</w:t>
      </w:r>
    </w:p>
    <w:p w14:paraId="06F79486"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3.3. Zalecany do stosowania sprzęt:</w:t>
      </w:r>
    </w:p>
    <w:p w14:paraId="63098B08"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mieszarki mechaniczne (wolnoobrotowe) stosowane do mieszania zapraw i klejów,</w:t>
      </w:r>
    </w:p>
    <w:p w14:paraId="00278E26"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podstawowe narzędzia jak: pace, kielnie, szpachelki, łaty</w:t>
      </w:r>
    </w:p>
    <w:p w14:paraId="0884EBED"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pompy, pompy mieszające, agregaty, pistolety natryskowe,</w:t>
      </w:r>
    </w:p>
    <w:p w14:paraId="6E5B8557"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lastRenderedPageBreak/>
        <w:t>- do cięcia styropianu: szlifierki ręczne, piły elektryczne, frezarki,</w:t>
      </w:r>
    </w:p>
    <w:p w14:paraId="48174332"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przyrządy miernicze: poziomnice, łaty, niwelatory, sznury traserskie</w:t>
      </w:r>
    </w:p>
    <w:p w14:paraId="3F79B5BF" w14:textId="77777777" w:rsidR="00754998" w:rsidRPr="00480FE5" w:rsidRDefault="00754998" w:rsidP="00A166C2">
      <w:pPr>
        <w:spacing w:after="0" w:line="276" w:lineRule="auto"/>
        <w:jc w:val="both"/>
        <w:rPr>
          <w:rFonts w:ascii="Verdana" w:hAnsi="Verdana" w:cs="Arial"/>
          <w:b/>
          <w:bCs/>
          <w:sz w:val="18"/>
          <w:szCs w:val="18"/>
        </w:rPr>
      </w:pPr>
      <w:r w:rsidRPr="00480FE5">
        <w:rPr>
          <w:rFonts w:ascii="Verdana" w:hAnsi="Verdana" w:cs="Arial"/>
          <w:b/>
          <w:bCs/>
          <w:sz w:val="18"/>
          <w:szCs w:val="18"/>
        </w:rPr>
        <w:t>4. TRANSPORT</w:t>
      </w:r>
    </w:p>
    <w:p w14:paraId="5E12EBD1" w14:textId="5AB7F7FD"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4.1. Ogólne wymagania dotyczące transportu określono w STWiORB kod 45000000-7</w:t>
      </w:r>
      <w:r w:rsidR="00480FE5">
        <w:rPr>
          <w:rFonts w:ascii="Verdana" w:hAnsi="Verdana" w:cs="Arial"/>
          <w:sz w:val="18"/>
          <w:szCs w:val="18"/>
        </w:rPr>
        <w:t xml:space="preserve"> </w:t>
      </w:r>
      <w:r w:rsidRPr="00A166C2">
        <w:rPr>
          <w:rFonts w:ascii="Verdana" w:hAnsi="Verdana" w:cs="Arial"/>
          <w:sz w:val="18"/>
          <w:szCs w:val="18"/>
        </w:rPr>
        <w:t>„WYMAGANIA OGÓLNE w pkt. 4</w:t>
      </w:r>
    </w:p>
    <w:p w14:paraId="25293A83" w14:textId="497AC3FC"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4.2. Wybór środków transportu materiałów należy do wykonawcy robót elewacyjnych</w:t>
      </w:r>
      <w:r w:rsidR="00480FE5">
        <w:rPr>
          <w:rFonts w:ascii="Verdana" w:hAnsi="Verdana" w:cs="Arial"/>
          <w:sz w:val="18"/>
          <w:szCs w:val="18"/>
        </w:rPr>
        <w:t xml:space="preserve"> </w:t>
      </w:r>
      <w:r w:rsidRPr="00A166C2">
        <w:rPr>
          <w:rFonts w:ascii="Verdana" w:hAnsi="Verdana" w:cs="Arial"/>
          <w:sz w:val="18"/>
          <w:szCs w:val="18"/>
        </w:rPr>
        <w:t>powinien być dostosowany do rodzaju materiałów, jego objętości i załadunku oraz</w:t>
      </w:r>
      <w:r w:rsidR="00480FE5">
        <w:rPr>
          <w:rFonts w:ascii="Verdana" w:hAnsi="Verdana" w:cs="Arial"/>
          <w:sz w:val="18"/>
          <w:szCs w:val="18"/>
        </w:rPr>
        <w:t xml:space="preserve"> </w:t>
      </w:r>
      <w:r w:rsidRPr="00A166C2">
        <w:rPr>
          <w:rFonts w:ascii="Verdana" w:hAnsi="Verdana" w:cs="Arial"/>
          <w:sz w:val="18"/>
          <w:szCs w:val="18"/>
        </w:rPr>
        <w:t>odległości transportu.</w:t>
      </w:r>
    </w:p>
    <w:p w14:paraId="0C3C75DC" w14:textId="74B22F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4.3. Załadunek i wyładunek materiałów przewożonych na paletach, należy prowadzić</w:t>
      </w:r>
      <w:r w:rsidR="00480FE5">
        <w:rPr>
          <w:rFonts w:ascii="Verdana" w:hAnsi="Verdana" w:cs="Arial"/>
          <w:sz w:val="18"/>
          <w:szCs w:val="18"/>
        </w:rPr>
        <w:t xml:space="preserve"> </w:t>
      </w:r>
      <w:r w:rsidRPr="00A166C2">
        <w:rPr>
          <w:rFonts w:ascii="Verdana" w:hAnsi="Verdana" w:cs="Arial"/>
          <w:sz w:val="18"/>
          <w:szCs w:val="18"/>
        </w:rPr>
        <w:t>sprzętem mechanicznym, wyposażonym w osprzęt widłowy, kleszczowy lub</w:t>
      </w:r>
      <w:r w:rsidR="00480FE5">
        <w:rPr>
          <w:rFonts w:ascii="Verdana" w:hAnsi="Verdana" w:cs="Arial"/>
          <w:sz w:val="18"/>
          <w:szCs w:val="18"/>
        </w:rPr>
        <w:t xml:space="preserve"> </w:t>
      </w:r>
      <w:r w:rsidRPr="00A166C2">
        <w:rPr>
          <w:rFonts w:ascii="Verdana" w:hAnsi="Verdana" w:cs="Arial"/>
          <w:sz w:val="18"/>
          <w:szCs w:val="18"/>
        </w:rPr>
        <w:t>chwytakowy</w:t>
      </w:r>
    </w:p>
    <w:p w14:paraId="6B54D209" w14:textId="2CC3D01D"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4.4. Do zabezpieczenia wyrobów przewożonych luzem stosuje się materiały jak: maty</w:t>
      </w:r>
      <w:r w:rsidR="00480FE5">
        <w:rPr>
          <w:rFonts w:ascii="Verdana" w:hAnsi="Verdana" w:cs="Arial"/>
          <w:sz w:val="18"/>
          <w:szCs w:val="18"/>
        </w:rPr>
        <w:t xml:space="preserve"> </w:t>
      </w:r>
      <w:r w:rsidRPr="00A166C2">
        <w:rPr>
          <w:rFonts w:ascii="Verdana" w:hAnsi="Verdana" w:cs="Arial"/>
          <w:sz w:val="18"/>
          <w:szCs w:val="18"/>
        </w:rPr>
        <w:t>słomiane, wióry drzewne, ścinki pianki poliuretanowej itp.</w:t>
      </w:r>
      <w:r w:rsidR="00480FE5">
        <w:rPr>
          <w:rFonts w:ascii="Verdana" w:hAnsi="Verdana" w:cs="Arial"/>
          <w:sz w:val="18"/>
          <w:szCs w:val="18"/>
        </w:rPr>
        <w:t xml:space="preserve"> </w:t>
      </w:r>
      <w:r w:rsidRPr="00A166C2">
        <w:rPr>
          <w:rFonts w:ascii="Verdana" w:hAnsi="Verdana" w:cs="Arial"/>
          <w:sz w:val="18"/>
          <w:szCs w:val="18"/>
        </w:rPr>
        <w:t>Załadunek i wyładunek wyrobów transportowanych luzem wykonuje się ręcznie.</w:t>
      </w:r>
      <w:r w:rsidR="00480FE5">
        <w:rPr>
          <w:rFonts w:ascii="Verdana" w:hAnsi="Verdana" w:cs="Arial"/>
          <w:sz w:val="18"/>
          <w:szCs w:val="18"/>
        </w:rPr>
        <w:t xml:space="preserve"> </w:t>
      </w:r>
      <w:r w:rsidRPr="00A166C2">
        <w:rPr>
          <w:rFonts w:ascii="Verdana" w:hAnsi="Verdana" w:cs="Arial"/>
          <w:sz w:val="18"/>
          <w:szCs w:val="18"/>
        </w:rPr>
        <w:t>Ręczny załadunek zaleca się stosować przy maksymalnym wykorzystaniu sprzętu</w:t>
      </w:r>
      <w:r w:rsidR="00480FE5">
        <w:rPr>
          <w:rFonts w:ascii="Verdana" w:hAnsi="Verdana" w:cs="Arial"/>
          <w:sz w:val="18"/>
          <w:szCs w:val="18"/>
        </w:rPr>
        <w:t xml:space="preserve"> </w:t>
      </w:r>
      <w:r w:rsidRPr="00A166C2">
        <w:rPr>
          <w:rFonts w:ascii="Verdana" w:hAnsi="Verdana" w:cs="Arial"/>
          <w:sz w:val="18"/>
          <w:szCs w:val="18"/>
        </w:rPr>
        <w:t>i narzędzi pomocniczych jak: chwytaki, wciągniki, wózki.</w:t>
      </w:r>
    </w:p>
    <w:p w14:paraId="300AA246" w14:textId="77777777" w:rsidR="00754998" w:rsidRPr="00480FE5" w:rsidRDefault="00754998" w:rsidP="00A166C2">
      <w:pPr>
        <w:spacing w:after="0" w:line="276" w:lineRule="auto"/>
        <w:jc w:val="both"/>
        <w:rPr>
          <w:rFonts w:ascii="Verdana" w:hAnsi="Verdana" w:cs="Arial"/>
          <w:b/>
          <w:bCs/>
          <w:sz w:val="18"/>
          <w:szCs w:val="18"/>
        </w:rPr>
      </w:pPr>
      <w:r w:rsidRPr="00480FE5">
        <w:rPr>
          <w:rFonts w:ascii="Verdana" w:hAnsi="Verdana" w:cs="Arial"/>
          <w:b/>
          <w:bCs/>
          <w:sz w:val="18"/>
          <w:szCs w:val="18"/>
        </w:rPr>
        <w:t>5. WYKONANIE ROBÓT</w:t>
      </w:r>
    </w:p>
    <w:p w14:paraId="58C27D7F" w14:textId="647C29E4"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5.1. Ogólne zasady wykonania robót budowlanych określono w STWiORB kod</w:t>
      </w:r>
      <w:r w:rsidR="00480FE5">
        <w:rPr>
          <w:rFonts w:ascii="Verdana" w:hAnsi="Verdana" w:cs="Arial"/>
          <w:sz w:val="18"/>
          <w:szCs w:val="18"/>
        </w:rPr>
        <w:t xml:space="preserve"> </w:t>
      </w:r>
      <w:r w:rsidRPr="00A166C2">
        <w:rPr>
          <w:rFonts w:ascii="Verdana" w:hAnsi="Verdana" w:cs="Arial"/>
          <w:sz w:val="18"/>
          <w:szCs w:val="18"/>
        </w:rPr>
        <w:t>45000000-7 „WYMAGANIA OGÓLNE” pkt. 5.</w:t>
      </w:r>
    </w:p>
    <w:p w14:paraId="38555B9C"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5.2. Warunki przystąpienia do robót elewacyjnych:</w:t>
      </w:r>
    </w:p>
    <w:p w14:paraId="7CBCD0E3" w14:textId="1D4C0E85"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Stolarkę okienną i drzwiową należy zabezpieczyć na czas wykonywania prac</w:t>
      </w:r>
      <w:r w:rsidR="00480FE5">
        <w:rPr>
          <w:rFonts w:ascii="Verdana" w:hAnsi="Verdana" w:cs="Arial"/>
          <w:sz w:val="18"/>
          <w:szCs w:val="18"/>
        </w:rPr>
        <w:t xml:space="preserve"> </w:t>
      </w:r>
      <w:r w:rsidRPr="00A166C2">
        <w:rPr>
          <w:rFonts w:ascii="Verdana" w:hAnsi="Verdana" w:cs="Arial"/>
          <w:sz w:val="18"/>
          <w:szCs w:val="18"/>
        </w:rPr>
        <w:t>elewacyjnych.</w:t>
      </w:r>
    </w:p>
    <w:p w14:paraId="72A68F7F"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5.3. Przygotowanie podłoża</w:t>
      </w:r>
    </w:p>
    <w:p w14:paraId="5E8C5902" w14:textId="49555883"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Podłoże należy oczyścić z kurzu i pyłu, usunąć zanieczyszczenia, wykwity, luźne</w:t>
      </w:r>
      <w:r w:rsidR="00480FE5">
        <w:rPr>
          <w:rFonts w:ascii="Verdana" w:hAnsi="Verdana" w:cs="Arial"/>
          <w:sz w:val="18"/>
          <w:szCs w:val="18"/>
        </w:rPr>
        <w:t xml:space="preserve"> </w:t>
      </w:r>
      <w:r w:rsidRPr="00A166C2">
        <w:rPr>
          <w:rFonts w:ascii="Verdana" w:hAnsi="Verdana" w:cs="Arial"/>
          <w:sz w:val="18"/>
          <w:szCs w:val="18"/>
        </w:rPr>
        <w:t>cząstki materiału podłoża. Podłoże musi być wyschnięte.</w:t>
      </w:r>
      <w:r w:rsidR="00480FE5">
        <w:rPr>
          <w:rFonts w:ascii="Verdana" w:hAnsi="Verdana" w:cs="Arial"/>
          <w:sz w:val="18"/>
          <w:szCs w:val="18"/>
        </w:rPr>
        <w:t xml:space="preserve"> </w:t>
      </w:r>
      <w:r w:rsidRPr="00A166C2">
        <w:rPr>
          <w:rFonts w:ascii="Verdana" w:hAnsi="Verdana" w:cs="Arial"/>
          <w:sz w:val="18"/>
          <w:szCs w:val="18"/>
        </w:rPr>
        <w:t>Kontroli podlega wytrzymałość powierzchni podłoża. Można wykonać w tym celu</w:t>
      </w:r>
      <w:r w:rsidR="00480FE5">
        <w:rPr>
          <w:rFonts w:ascii="Verdana" w:hAnsi="Verdana" w:cs="Arial"/>
          <w:sz w:val="18"/>
          <w:szCs w:val="18"/>
        </w:rPr>
        <w:t xml:space="preserve"> </w:t>
      </w:r>
      <w:r w:rsidRPr="00A166C2">
        <w:rPr>
          <w:rFonts w:ascii="Verdana" w:hAnsi="Verdana" w:cs="Arial"/>
          <w:sz w:val="18"/>
          <w:szCs w:val="18"/>
        </w:rPr>
        <w:t>próbę odrywania przyklejonych do podłoża próbek materiału izolacyjnego</w:t>
      </w:r>
    </w:p>
    <w:p w14:paraId="493F8B9A"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5.4. Wykonanie bezspoinowego systemu docieplenia</w:t>
      </w:r>
    </w:p>
    <w:p w14:paraId="65A65E3D" w14:textId="10863C90"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Roboty należy wykonywać przy spełnieniu wymagań producenta systemu,</w:t>
      </w:r>
      <w:r w:rsidR="00480FE5">
        <w:rPr>
          <w:rFonts w:ascii="Verdana" w:hAnsi="Verdana" w:cs="Arial"/>
          <w:sz w:val="18"/>
          <w:szCs w:val="18"/>
        </w:rPr>
        <w:t xml:space="preserve"> </w:t>
      </w:r>
      <w:r w:rsidRPr="00A166C2">
        <w:rPr>
          <w:rFonts w:ascii="Verdana" w:hAnsi="Verdana" w:cs="Arial"/>
          <w:sz w:val="18"/>
          <w:szCs w:val="18"/>
        </w:rPr>
        <w:t>dotyczących dopuszczalnych warunków atmosferycznych. Najczęściej jest to</w:t>
      </w:r>
      <w:r w:rsidR="00480FE5">
        <w:rPr>
          <w:rFonts w:ascii="Verdana" w:hAnsi="Verdana" w:cs="Arial"/>
          <w:sz w:val="18"/>
          <w:szCs w:val="18"/>
        </w:rPr>
        <w:t xml:space="preserve"> </w:t>
      </w:r>
      <w:r w:rsidRPr="00A166C2">
        <w:rPr>
          <w:rFonts w:ascii="Verdana" w:hAnsi="Verdana" w:cs="Arial"/>
          <w:sz w:val="18"/>
          <w:szCs w:val="18"/>
        </w:rPr>
        <w:t>temperatura od +5 do +25°C, brak opadów, silnego nasłonecznienia.</w:t>
      </w:r>
      <w:r w:rsidR="00480FE5">
        <w:rPr>
          <w:rFonts w:ascii="Verdana" w:hAnsi="Verdana" w:cs="Arial"/>
          <w:sz w:val="18"/>
          <w:szCs w:val="18"/>
        </w:rPr>
        <w:t xml:space="preserve"> </w:t>
      </w:r>
      <w:r w:rsidRPr="00A166C2">
        <w:rPr>
          <w:rFonts w:ascii="Verdana" w:hAnsi="Verdana" w:cs="Arial"/>
          <w:sz w:val="18"/>
          <w:szCs w:val="18"/>
        </w:rPr>
        <w:t>Przy wykonywaniu robót zaleca się stosowanie mocowanych do rusztowań osłon,</w:t>
      </w:r>
      <w:r w:rsidR="00480FE5">
        <w:rPr>
          <w:rFonts w:ascii="Verdana" w:hAnsi="Verdana" w:cs="Arial"/>
          <w:sz w:val="18"/>
          <w:szCs w:val="18"/>
        </w:rPr>
        <w:t xml:space="preserve"> </w:t>
      </w:r>
      <w:r w:rsidRPr="00A166C2">
        <w:rPr>
          <w:rFonts w:ascii="Verdana" w:hAnsi="Verdana" w:cs="Arial"/>
          <w:sz w:val="18"/>
          <w:szCs w:val="18"/>
        </w:rPr>
        <w:t>zabezpieczających przed oddziaływaniem opadów atmosferycznych, promieniowania</w:t>
      </w:r>
      <w:r w:rsidR="00480FE5">
        <w:rPr>
          <w:rFonts w:ascii="Verdana" w:hAnsi="Verdana" w:cs="Arial"/>
          <w:sz w:val="18"/>
          <w:szCs w:val="18"/>
        </w:rPr>
        <w:t xml:space="preserve"> </w:t>
      </w:r>
      <w:r w:rsidRPr="00A166C2">
        <w:rPr>
          <w:rFonts w:ascii="Verdana" w:hAnsi="Verdana" w:cs="Arial"/>
          <w:sz w:val="18"/>
          <w:szCs w:val="18"/>
        </w:rPr>
        <w:t>słonecznego i wiatru.</w:t>
      </w:r>
    </w:p>
    <w:p w14:paraId="7E8C9A16" w14:textId="657816F1"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Pierwszą czynnością jest naniesienie na czyste podłoże środka gruntującego,</w:t>
      </w:r>
      <w:r w:rsidR="00480FE5">
        <w:rPr>
          <w:rFonts w:ascii="Verdana" w:hAnsi="Verdana" w:cs="Arial"/>
          <w:sz w:val="18"/>
          <w:szCs w:val="18"/>
        </w:rPr>
        <w:t xml:space="preserve"> </w:t>
      </w:r>
      <w:r w:rsidRPr="00A166C2">
        <w:rPr>
          <w:rFonts w:ascii="Verdana" w:hAnsi="Verdana" w:cs="Arial"/>
          <w:sz w:val="18"/>
          <w:szCs w:val="18"/>
        </w:rPr>
        <w:t>a następnie można przystąpić do klejenie płyt styropianowych.</w:t>
      </w:r>
    </w:p>
    <w:p w14:paraId="54B4540E" w14:textId="6D7B5253"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Przed rozpoczęciem montażu płyt należy wyznaczyć położenie ich dolnej krawędzi</w:t>
      </w:r>
      <w:r w:rsidR="00480FE5">
        <w:rPr>
          <w:rFonts w:ascii="Verdana" w:hAnsi="Verdana" w:cs="Arial"/>
          <w:sz w:val="18"/>
          <w:szCs w:val="18"/>
        </w:rPr>
        <w:t xml:space="preserve"> </w:t>
      </w:r>
      <w:r w:rsidRPr="00A166C2">
        <w:rPr>
          <w:rFonts w:ascii="Verdana" w:hAnsi="Verdana" w:cs="Arial"/>
          <w:sz w:val="18"/>
          <w:szCs w:val="18"/>
        </w:rPr>
        <w:t>i zamocować wzdłuż niej listwę cokołową, stosując trzy kołki rozporowe na 1 mb</w:t>
      </w:r>
      <w:r w:rsidR="00480FE5">
        <w:rPr>
          <w:rFonts w:ascii="Verdana" w:hAnsi="Verdana" w:cs="Arial"/>
          <w:sz w:val="18"/>
          <w:szCs w:val="18"/>
        </w:rPr>
        <w:t xml:space="preserve"> </w:t>
      </w:r>
      <w:r w:rsidRPr="00A166C2">
        <w:rPr>
          <w:rFonts w:ascii="Verdana" w:hAnsi="Verdana" w:cs="Arial"/>
          <w:sz w:val="18"/>
          <w:szCs w:val="18"/>
        </w:rPr>
        <w:t>listwy. Należy także zamocować profile ochronne w miejscach krawędzi.</w:t>
      </w:r>
      <w:r w:rsidR="00480FE5">
        <w:rPr>
          <w:rFonts w:ascii="Verdana" w:hAnsi="Verdana" w:cs="Arial"/>
          <w:sz w:val="18"/>
          <w:szCs w:val="18"/>
        </w:rPr>
        <w:t xml:space="preserve"> </w:t>
      </w:r>
      <w:r w:rsidRPr="00A166C2">
        <w:rPr>
          <w:rFonts w:ascii="Verdana" w:hAnsi="Verdana" w:cs="Arial"/>
          <w:sz w:val="18"/>
          <w:szCs w:val="18"/>
        </w:rPr>
        <w:t>Na powierzchnię płyt styropianowych, należy nanosić zaprawę</w:t>
      </w:r>
      <w:r w:rsidR="00480FE5">
        <w:rPr>
          <w:rFonts w:ascii="Verdana" w:hAnsi="Verdana" w:cs="Arial"/>
          <w:sz w:val="18"/>
          <w:szCs w:val="18"/>
        </w:rPr>
        <w:t xml:space="preserve"> </w:t>
      </w:r>
      <w:r w:rsidRPr="00A166C2">
        <w:rPr>
          <w:rFonts w:ascii="Verdana" w:hAnsi="Verdana" w:cs="Arial"/>
          <w:sz w:val="18"/>
          <w:szCs w:val="18"/>
        </w:rPr>
        <w:t>klejową w postaci placków i ciągłego pasma po obwodzie, lub pacą ząbkowaną na</w:t>
      </w:r>
      <w:r w:rsidR="00480FE5">
        <w:rPr>
          <w:rFonts w:ascii="Verdana" w:hAnsi="Verdana" w:cs="Arial"/>
          <w:sz w:val="18"/>
          <w:szCs w:val="18"/>
        </w:rPr>
        <w:t xml:space="preserve"> </w:t>
      </w:r>
      <w:r w:rsidRPr="00A166C2">
        <w:rPr>
          <w:rFonts w:ascii="Verdana" w:hAnsi="Verdana" w:cs="Arial"/>
          <w:sz w:val="18"/>
          <w:szCs w:val="18"/>
        </w:rPr>
        <w:t>całej powierzchni płyty. Pierwszy rząd płyt przykleja się na listwie cokołowej.</w:t>
      </w:r>
      <w:r w:rsidR="00480FE5">
        <w:rPr>
          <w:rFonts w:ascii="Verdana" w:hAnsi="Verdana" w:cs="Arial"/>
          <w:sz w:val="18"/>
          <w:szCs w:val="18"/>
        </w:rPr>
        <w:t xml:space="preserve"> </w:t>
      </w:r>
      <w:r w:rsidRPr="00A166C2">
        <w:rPr>
          <w:rFonts w:ascii="Verdana" w:hAnsi="Verdana" w:cs="Arial"/>
          <w:sz w:val="18"/>
          <w:szCs w:val="18"/>
        </w:rPr>
        <w:t>Kolejna warstwę układa się z zachowaniem wiązania (przesunięcie spoin minimum</w:t>
      </w:r>
      <w:r w:rsidR="00480FE5">
        <w:rPr>
          <w:rFonts w:ascii="Verdana" w:hAnsi="Verdana" w:cs="Arial"/>
          <w:sz w:val="18"/>
          <w:szCs w:val="18"/>
        </w:rPr>
        <w:t xml:space="preserve"> </w:t>
      </w:r>
      <w:r w:rsidRPr="00A166C2">
        <w:rPr>
          <w:rFonts w:ascii="Verdana" w:hAnsi="Verdana" w:cs="Arial"/>
          <w:sz w:val="18"/>
          <w:szCs w:val="18"/>
        </w:rPr>
        <w:t>o 15 cm). Po związaniu zaprawy klejącej, należy zeszlifować powierzchnie płyt</w:t>
      </w:r>
      <w:r w:rsidR="00480FE5">
        <w:rPr>
          <w:rFonts w:ascii="Verdana" w:hAnsi="Verdana" w:cs="Arial"/>
          <w:sz w:val="18"/>
          <w:szCs w:val="18"/>
        </w:rPr>
        <w:t xml:space="preserve"> </w:t>
      </w:r>
      <w:r w:rsidRPr="00A166C2">
        <w:rPr>
          <w:rFonts w:ascii="Verdana" w:hAnsi="Verdana" w:cs="Arial"/>
          <w:sz w:val="18"/>
          <w:szCs w:val="18"/>
        </w:rPr>
        <w:t>styropianowych dla uzyskania gładkiej powierzchni.</w:t>
      </w:r>
    </w:p>
    <w:p w14:paraId="6264F9AF" w14:textId="750D451B"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Zgodnie z wytycznymi systemowymi, lecz nie wcześniej niż po upływie 24 godzin</w:t>
      </w:r>
      <w:r w:rsidR="00480FE5">
        <w:rPr>
          <w:rFonts w:ascii="Verdana" w:hAnsi="Verdana" w:cs="Arial"/>
          <w:sz w:val="18"/>
          <w:szCs w:val="18"/>
        </w:rPr>
        <w:t xml:space="preserve"> </w:t>
      </w:r>
      <w:r w:rsidRPr="00A166C2">
        <w:rPr>
          <w:rFonts w:ascii="Verdana" w:hAnsi="Verdana" w:cs="Arial"/>
          <w:sz w:val="18"/>
          <w:szCs w:val="18"/>
        </w:rPr>
        <w:t>po zakończeniu klejenia, należy domocować płyty styropianowe i płyty z wełny do</w:t>
      </w:r>
      <w:r w:rsidR="00686DDB">
        <w:rPr>
          <w:rFonts w:ascii="Verdana" w:hAnsi="Verdana" w:cs="Arial"/>
          <w:sz w:val="18"/>
          <w:szCs w:val="18"/>
        </w:rPr>
        <w:t xml:space="preserve"> </w:t>
      </w:r>
      <w:r w:rsidRPr="00A166C2">
        <w:rPr>
          <w:rFonts w:ascii="Verdana" w:hAnsi="Verdana" w:cs="Arial"/>
          <w:sz w:val="18"/>
          <w:szCs w:val="18"/>
        </w:rPr>
        <w:t>podłoża za pomocą łączników mechanicznych, dobierając łączniki do grubości płyt</w:t>
      </w:r>
      <w:r w:rsidR="00686DDB">
        <w:rPr>
          <w:rFonts w:ascii="Verdana" w:hAnsi="Verdana" w:cs="Arial"/>
          <w:sz w:val="18"/>
          <w:szCs w:val="18"/>
        </w:rPr>
        <w:t xml:space="preserve"> </w:t>
      </w:r>
      <w:r w:rsidRPr="00A166C2">
        <w:rPr>
          <w:rFonts w:ascii="Verdana" w:hAnsi="Verdana" w:cs="Arial"/>
          <w:sz w:val="18"/>
          <w:szCs w:val="18"/>
        </w:rPr>
        <w:t>izolacyjnych., przyjmując średnio 4 szt/m</w:t>
      </w:r>
      <w:r w:rsidR="00686DDB">
        <w:rPr>
          <w:rFonts w:ascii="Verdana" w:hAnsi="Verdana" w:cs="Arial"/>
          <w:sz w:val="18"/>
          <w:szCs w:val="18"/>
          <w:vertAlign w:val="superscript"/>
        </w:rPr>
        <w:t>2</w:t>
      </w:r>
      <w:r w:rsidRPr="00A166C2">
        <w:rPr>
          <w:rFonts w:ascii="Verdana" w:hAnsi="Verdana" w:cs="Arial"/>
          <w:sz w:val="18"/>
          <w:szCs w:val="18"/>
        </w:rPr>
        <w:t xml:space="preserve"> powierzchni izolacji. Po nawierceniu</w:t>
      </w:r>
      <w:r w:rsidR="00686DDB">
        <w:rPr>
          <w:rFonts w:ascii="Verdana" w:hAnsi="Verdana" w:cs="Arial"/>
          <w:sz w:val="18"/>
          <w:szCs w:val="18"/>
        </w:rPr>
        <w:t xml:space="preserve">  </w:t>
      </w:r>
      <w:r w:rsidRPr="00A166C2">
        <w:rPr>
          <w:rFonts w:ascii="Verdana" w:hAnsi="Verdana" w:cs="Arial"/>
          <w:sz w:val="18"/>
          <w:szCs w:val="18"/>
        </w:rPr>
        <w:t>otworów należy umieścić w nich kołki rozporowe, a następnie wkręcić lub wbić</w:t>
      </w:r>
      <w:r w:rsidR="00686DDB">
        <w:rPr>
          <w:rFonts w:ascii="Verdana" w:hAnsi="Verdana" w:cs="Arial"/>
          <w:sz w:val="18"/>
          <w:szCs w:val="18"/>
        </w:rPr>
        <w:t xml:space="preserve"> </w:t>
      </w:r>
      <w:r w:rsidRPr="00A166C2">
        <w:rPr>
          <w:rFonts w:ascii="Verdana" w:hAnsi="Verdana" w:cs="Arial"/>
          <w:sz w:val="18"/>
          <w:szCs w:val="18"/>
        </w:rPr>
        <w:t>trzpienie.</w:t>
      </w:r>
    </w:p>
    <w:p w14:paraId="7A65C522" w14:textId="725B98E9"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Paski siatki zbrojącej mocuje się ukośnie przy narożnikach okiennych i drzwiowych.</w:t>
      </w:r>
      <w:r w:rsidR="00686DDB">
        <w:rPr>
          <w:rFonts w:ascii="Verdana" w:hAnsi="Verdana" w:cs="Arial"/>
          <w:sz w:val="18"/>
          <w:szCs w:val="18"/>
        </w:rPr>
        <w:t xml:space="preserve"> </w:t>
      </w:r>
      <w:r w:rsidRPr="00A166C2">
        <w:rPr>
          <w:rFonts w:ascii="Verdana" w:hAnsi="Verdana" w:cs="Arial"/>
          <w:sz w:val="18"/>
          <w:szCs w:val="18"/>
        </w:rPr>
        <w:t>Na powierzchnię płyt styropianowych należy naciągnąć pacą warstwę zaprawy</w:t>
      </w:r>
      <w:r w:rsidR="00686DDB">
        <w:rPr>
          <w:rFonts w:ascii="Verdana" w:hAnsi="Verdana" w:cs="Arial"/>
          <w:sz w:val="18"/>
          <w:szCs w:val="18"/>
        </w:rPr>
        <w:t xml:space="preserve"> </w:t>
      </w:r>
      <w:r w:rsidRPr="00A166C2">
        <w:rPr>
          <w:rFonts w:ascii="Verdana" w:hAnsi="Verdana" w:cs="Arial"/>
          <w:sz w:val="18"/>
          <w:szCs w:val="18"/>
        </w:rPr>
        <w:t>klejącej, nałożyć i wtopić w nią za pomocą pacy warstwę siatki zbrojącej. Siatka</w:t>
      </w:r>
      <w:r w:rsidR="00686DDB">
        <w:rPr>
          <w:rFonts w:ascii="Verdana" w:hAnsi="Verdana" w:cs="Arial"/>
          <w:sz w:val="18"/>
          <w:szCs w:val="18"/>
        </w:rPr>
        <w:t xml:space="preserve"> </w:t>
      </w:r>
      <w:r w:rsidRPr="00A166C2">
        <w:rPr>
          <w:rFonts w:ascii="Verdana" w:hAnsi="Verdana" w:cs="Arial"/>
          <w:sz w:val="18"/>
          <w:szCs w:val="18"/>
        </w:rPr>
        <w:t>powinna być całkowicie zakryta zaprawą klejącą.</w:t>
      </w:r>
    </w:p>
    <w:p w14:paraId="570DC4CC" w14:textId="6523E23D"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Warstwę wykończeniową wykonać po związaniu (wyschnięciu) zaprawy zbrojącej,</w:t>
      </w:r>
      <w:r w:rsidR="00686DDB">
        <w:rPr>
          <w:rFonts w:ascii="Verdana" w:hAnsi="Verdana" w:cs="Arial"/>
          <w:sz w:val="18"/>
          <w:szCs w:val="18"/>
        </w:rPr>
        <w:t xml:space="preserve"> </w:t>
      </w:r>
      <w:r w:rsidRPr="00A166C2">
        <w:rPr>
          <w:rFonts w:ascii="Verdana" w:hAnsi="Verdana" w:cs="Arial"/>
          <w:sz w:val="18"/>
          <w:szCs w:val="18"/>
        </w:rPr>
        <w:t>nie wcześniej niż po upływie 48 godzin od jej wykonania.</w:t>
      </w:r>
    </w:p>
    <w:p w14:paraId="184E650B" w14:textId="2286E753"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Zależnie od systemu , na powierzchnię warstwy zbrojącej należy nanieść środek</w:t>
      </w:r>
      <w:r w:rsidR="00686DDB">
        <w:rPr>
          <w:rFonts w:ascii="Verdana" w:hAnsi="Verdana" w:cs="Arial"/>
          <w:sz w:val="18"/>
          <w:szCs w:val="18"/>
        </w:rPr>
        <w:t xml:space="preserve"> </w:t>
      </w:r>
      <w:r w:rsidRPr="00A166C2">
        <w:rPr>
          <w:rFonts w:ascii="Verdana" w:hAnsi="Verdana" w:cs="Arial"/>
          <w:sz w:val="18"/>
          <w:szCs w:val="18"/>
        </w:rPr>
        <w:t>gruntujący, a następnie nanieść masę tynku cienkowarstwowego i poddać jego</w:t>
      </w:r>
      <w:r w:rsidR="00686DDB">
        <w:rPr>
          <w:rFonts w:ascii="Verdana" w:hAnsi="Verdana" w:cs="Arial"/>
          <w:sz w:val="18"/>
          <w:szCs w:val="18"/>
        </w:rPr>
        <w:t xml:space="preserve"> </w:t>
      </w:r>
      <w:r w:rsidRPr="00A166C2">
        <w:rPr>
          <w:rFonts w:ascii="Verdana" w:hAnsi="Verdana" w:cs="Arial"/>
          <w:sz w:val="18"/>
          <w:szCs w:val="18"/>
        </w:rPr>
        <w:t>powierzchnię obróbce, zgodnie z wymaganiami producenta. Sposób wykonania</w:t>
      </w:r>
      <w:r w:rsidR="00686DDB">
        <w:rPr>
          <w:rFonts w:ascii="Verdana" w:hAnsi="Verdana" w:cs="Arial"/>
          <w:sz w:val="18"/>
          <w:szCs w:val="18"/>
        </w:rPr>
        <w:t xml:space="preserve"> </w:t>
      </w:r>
      <w:r w:rsidRPr="00A166C2">
        <w:rPr>
          <w:rFonts w:ascii="Verdana" w:hAnsi="Verdana" w:cs="Arial"/>
          <w:sz w:val="18"/>
          <w:szCs w:val="18"/>
        </w:rPr>
        <w:t>tynku zależy od typu spoiwa, uziarnienia i rodzaju faktury powierzchni, wykonuje się</w:t>
      </w:r>
      <w:r w:rsidR="00686DDB">
        <w:rPr>
          <w:rFonts w:ascii="Verdana" w:hAnsi="Verdana" w:cs="Arial"/>
          <w:sz w:val="18"/>
          <w:szCs w:val="18"/>
        </w:rPr>
        <w:t xml:space="preserve"> </w:t>
      </w:r>
      <w:r w:rsidRPr="00A166C2">
        <w:rPr>
          <w:rFonts w:ascii="Verdana" w:hAnsi="Verdana" w:cs="Arial"/>
          <w:sz w:val="18"/>
          <w:szCs w:val="18"/>
        </w:rPr>
        <w:t>go zgodnie z dokumentacją techniczną. Należy na osiatkowanych płytach</w:t>
      </w:r>
      <w:r w:rsidR="00686DDB">
        <w:rPr>
          <w:rFonts w:ascii="Verdana" w:hAnsi="Verdana" w:cs="Arial"/>
          <w:sz w:val="18"/>
          <w:szCs w:val="18"/>
        </w:rPr>
        <w:t xml:space="preserve"> </w:t>
      </w:r>
      <w:r w:rsidRPr="00A166C2">
        <w:rPr>
          <w:rFonts w:ascii="Verdana" w:hAnsi="Verdana" w:cs="Arial"/>
          <w:sz w:val="18"/>
          <w:szCs w:val="18"/>
        </w:rPr>
        <w:t xml:space="preserve">styropianowych i płytach z wełny wykonać tynk cienkowarstwowy </w:t>
      </w:r>
      <w:r w:rsidR="00686DDB">
        <w:rPr>
          <w:rFonts w:ascii="Verdana" w:hAnsi="Verdana" w:cs="Arial"/>
          <w:sz w:val="18"/>
          <w:szCs w:val="18"/>
        </w:rPr>
        <w:t xml:space="preserve">akrylowy </w:t>
      </w:r>
      <w:r w:rsidRPr="00A166C2">
        <w:rPr>
          <w:rFonts w:ascii="Verdana" w:hAnsi="Verdana" w:cs="Arial"/>
          <w:sz w:val="18"/>
          <w:szCs w:val="18"/>
        </w:rPr>
        <w:t xml:space="preserve">barwiony w masie w kolorach </w:t>
      </w:r>
      <w:r w:rsidR="00686DDB">
        <w:rPr>
          <w:rFonts w:ascii="Verdana" w:hAnsi="Verdana" w:cs="Arial"/>
          <w:sz w:val="18"/>
          <w:szCs w:val="18"/>
        </w:rPr>
        <w:t>uzgodnionych z Zamawiającym</w:t>
      </w:r>
      <w:r w:rsidRPr="00A166C2">
        <w:rPr>
          <w:rFonts w:ascii="Verdana" w:hAnsi="Verdana" w:cs="Arial"/>
          <w:sz w:val="18"/>
          <w:szCs w:val="18"/>
        </w:rPr>
        <w:t>.</w:t>
      </w:r>
    </w:p>
    <w:p w14:paraId="5DA8DACC" w14:textId="77777777" w:rsidR="00686DDB" w:rsidRDefault="00686DDB" w:rsidP="00A166C2">
      <w:pPr>
        <w:spacing w:after="0" w:line="276" w:lineRule="auto"/>
        <w:jc w:val="both"/>
        <w:rPr>
          <w:rFonts w:ascii="Verdana" w:hAnsi="Verdana" w:cs="Arial"/>
          <w:b/>
          <w:bCs/>
          <w:sz w:val="18"/>
          <w:szCs w:val="18"/>
        </w:rPr>
      </w:pPr>
    </w:p>
    <w:p w14:paraId="46806C61" w14:textId="77777777" w:rsidR="00686DDB" w:rsidRDefault="00686DDB" w:rsidP="00A166C2">
      <w:pPr>
        <w:spacing w:after="0" w:line="276" w:lineRule="auto"/>
        <w:jc w:val="both"/>
        <w:rPr>
          <w:rFonts w:ascii="Verdana" w:hAnsi="Verdana" w:cs="Arial"/>
          <w:b/>
          <w:bCs/>
          <w:sz w:val="18"/>
          <w:szCs w:val="18"/>
        </w:rPr>
      </w:pPr>
    </w:p>
    <w:p w14:paraId="12870A40" w14:textId="31DEAC30" w:rsidR="00754998" w:rsidRPr="00686DDB" w:rsidRDefault="00754998" w:rsidP="00A166C2">
      <w:pPr>
        <w:spacing w:after="0" w:line="276" w:lineRule="auto"/>
        <w:jc w:val="both"/>
        <w:rPr>
          <w:rFonts w:ascii="Verdana" w:hAnsi="Verdana" w:cs="Arial"/>
          <w:b/>
          <w:bCs/>
          <w:sz w:val="18"/>
          <w:szCs w:val="18"/>
        </w:rPr>
      </w:pPr>
      <w:r w:rsidRPr="00686DDB">
        <w:rPr>
          <w:rFonts w:ascii="Verdana" w:hAnsi="Verdana" w:cs="Arial"/>
          <w:b/>
          <w:bCs/>
          <w:sz w:val="18"/>
          <w:szCs w:val="18"/>
        </w:rPr>
        <w:lastRenderedPageBreak/>
        <w:t>6. ODBIÓR ROBÓT</w:t>
      </w:r>
    </w:p>
    <w:p w14:paraId="76D5075A" w14:textId="40D8AFDF"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6.1. Rodzaje odbioru robót, odbiór robót zanikających i ulegających zakryciu, odbiór</w:t>
      </w:r>
      <w:r w:rsidR="00686DDB">
        <w:rPr>
          <w:rFonts w:ascii="Verdana" w:hAnsi="Verdana" w:cs="Arial"/>
          <w:sz w:val="18"/>
          <w:szCs w:val="18"/>
        </w:rPr>
        <w:t xml:space="preserve"> </w:t>
      </w:r>
      <w:r w:rsidRPr="00A166C2">
        <w:rPr>
          <w:rFonts w:ascii="Verdana" w:hAnsi="Verdana" w:cs="Arial"/>
          <w:sz w:val="18"/>
          <w:szCs w:val="18"/>
        </w:rPr>
        <w:t>częściowy i odbiór ostateczny podano w pkt.6 STWiORB kod 45000000-7</w:t>
      </w:r>
      <w:r w:rsidR="00686DDB">
        <w:rPr>
          <w:rFonts w:ascii="Verdana" w:hAnsi="Verdana" w:cs="Arial"/>
          <w:sz w:val="18"/>
          <w:szCs w:val="18"/>
        </w:rPr>
        <w:t xml:space="preserve"> </w:t>
      </w:r>
      <w:r w:rsidRPr="00A166C2">
        <w:rPr>
          <w:rFonts w:ascii="Verdana" w:hAnsi="Verdana" w:cs="Arial"/>
          <w:sz w:val="18"/>
          <w:szCs w:val="18"/>
        </w:rPr>
        <w:t>„WYMAGANIA OGÓLNE”</w:t>
      </w:r>
    </w:p>
    <w:p w14:paraId="2E1F9A40" w14:textId="4E824B31"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6.2. Odbiór robót elewacyjnych przeprowadza się przez sprawdzenie podłoża i gotowych</w:t>
      </w:r>
      <w:r w:rsidR="00686DDB">
        <w:rPr>
          <w:rFonts w:ascii="Verdana" w:hAnsi="Verdana" w:cs="Arial"/>
          <w:sz w:val="18"/>
          <w:szCs w:val="18"/>
        </w:rPr>
        <w:t xml:space="preserve"> </w:t>
      </w:r>
      <w:r w:rsidRPr="00A166C2">
        <w:rPr>
          <w:rFonts w:ascii="Verdana" w:hAnsi="Verdana" w:cs="Arial"/>
          <w:sz w:val="18"/>
          <w:szCs w:val="18"/>
        </w:rPr>
        <w:t>tynków cienkowarstwowych.</w:t>
      </w:r>
    </w:p>
    <w:p w14:paraId="392313A8" w14:textId="3E1376BB"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Odbiór podłoża należy przeprowadzić bezpośrednio przed przystąpieniem do robót</w:t>
      </w:r>
      <w:r w:rsidR="00686DDB">
        <w:rPr>
          <w:rFonts w:ascii="Verdana" w:hAnsi="Verdana" w:cs="Arial"/>
          <w:sz w:val="18"/>
          <w:szCs w:val="18"/>
        </w:rPr>
        <w:t xml:space="preserve"> </w:t>
      </w:r>
      <w:r w:rsidRPr="00A166C2">
        <w:rPr>
          <w:rFonts w:ascii="Verdana" w:hAnsi="Verdana" w:cs="Arial"/>
          <w:sz w:val="18"/>
          <w:szCs w:val="18"/>
        </w:rPr>
        <w:t>elewacyjnych.</w:t>
      </w:r>
    </w:p>
    <w:p w14:paraId="0AACFE9C" w14:textId="2D723E66"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Sprawdza się jego nośność, czystość, wilgotność i nasiąkliwość, równość</w:t>
      </w:r>
      <w:r w:rsidR="00686DDB">
        <w:rPr>
          <w:rFonts w:ascii="Verdana" w:hAnsi="Verdana" w:cs="Arial"/>
          <w:sz w:val="18"/>
          <w:szCs w:val="18"/>
        </w:rPr>
        <w:t xml:space="preserve"> </w:t>
      </w:r>
      <w:r w:rsidRPr="00A166C2">
        <w:rPr>
          <w:rFonts w:ascii="Verdana" w:hAnsi="Verdana" w:cs="Arial"/>
          <w:sz w:val="18"/>
          <w:szCs w:val="18"/>
        </w:rPr>
        <w:t>powierzchni.</w:t>
      </w:r>
    </w:p>
    <w:p w14:paraId="6FCC7AF6" w14:textId="6881FB28"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W trakcie realizacji robót należy dokonywać kontroli jakości klejenia izolacji</w:t>
      </w:r>
      <w:r w:rsidR="00686DDB">
        <w:rPr>
          <w:rFonts w:ascii="Verdana" w:hAnsi="Verdana" w:cs="Arial"/>
          <w:sz w:val="18"/>
          <w:szCs w:val="18"/>
        </w:rPr>
        <w:t xml:space="preserve"> </w:t>
      </w:r>
      <w:r w:rsidRPr="00A166C2">
        <w:rPr>
          <w:rFonts w:ascii="Verdana" w:hAnsi="Verdana" w:cs="Arial"/>
          <w:sz w:val="18"/>
          <w:szCs w:val="18"/>
        </w:rPr>
        <w:t>termicznej, mocowania płyt styropianowych i klejenia siatki zbrojącej.</w:t>
      </w:r>
    </w:p>
    <w:p w14:paraId="267AE810" w14:textId="0962F68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Nie powinny wystąpić pęknięcia na połączeniach płyt i/lub pęknięcia o szerokości</w:t>
      </w:r>
      <w:r w:rsidR="00686DDB">
        <w:rPr>
          <w:rFonts w:ascii="Verdana" w:hAnsi="Verdana" w:cs="Arial"/>
          <w:sz w:val="18"/>
          <w:szCs w:val="18"/>
        </w:rPr>
        <w:t xml:space="preserve"> </w:t>
      </w:r>
      <w:r w:rsidRPr="00A166C2">
        <w:rPr>
          <w:rFonts w:ascii="Verdana" w:hAnsi="Verdana" w:cs="Arial"/>
          <w:sz w:val="18"/>
          <w:szCs w:val="18"/>
        </w:rPr>
        <w:t>większej niż 0,2mm.</w:t>
      </w:r>
    </w:p>
    <w:p w14:paraId="3A17B9C9" w14:textId="52E18ECC"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Odbiór gotowych tynków cienkowarstwowych powinien być potwierdzony</w:t>
      </w:r>
      <w:r w:rsidR="00686DDB">
        <w:rPr>
          <w:rFonts w:ascii="Verdana" w:hAnsi="Verdana" w:cs="Arial"/>
          <w:sz w:val="18"/>
          <w:szCs w:val="18"/>
        </w:rPr>
        <w:t xml:space="preserve"> </w:t>
      </w:r>
      <w:r w:rsidRPr="00A166C2">
        <w:rPr>
          <w:rFonts w:ascii="Verdana" w:hAnsi="Verdana" w:cs="Arial"/>
          <w:sz w:val="18"/>
          <w:szCs w:val="18"/>
        </w:rPr>
        <w:t>protokołem zawierającym:</w:t>
      </w:r>
    </w:p>
    <w:p w14:paraId="3B3F3607"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ocenę pod względem jednolitej równości, koloru, faktury,</w:t>
      </w:r>
    </w:p>
    <w:p w14:paraId="03087480"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stwierdzenie zgodności lub niezgodności wykonania z projektem technicznym.</w:t>
      </w:r>
    </w:p>
    <w:p w14:paraId="766A10B0" w14:textId="77777777" w:rsidR="00754998" w:rsidRPr="00686DDB" w:rsidRDefault="00754998" w:rsidP="00A166C2">
      <w:pPr>
        <w:spacing w:after="0" w:line="276" w:lineRule="auto"/>
        <w:jc w:val="both"/>
        <w:rPr>
          <w:rFonts w:ascii="Verdana" w:hAnsi="Verdana" w:cs="Arial"/>
          <w:b/>
          <w:bCs/>
          <w:sz w:val="18"/>
          <w:szCs w:val="18"/>
        </w:rPr>
      </w:pPr>
      <w:r w:rsidRPr="00686DDB">
        <w:rPr>
          <w:rFonts w:ascii="Verdana" w:hAnsi="Verdana" w:cs="Arial"/>
          <w:b/>
          <w:bCs/>
          <w:sz w:val="18"/>
          <w:szCs w:val="18"/>
        </w:rPr>
        <w:t>7. PODSTAWA PŁATNOŚCI</w:t>
      </w:r>
    </w:p>
    <w:p w14:paraId="06580D89" w14:textId="76F596E0"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7.1. Ogólne zasady płatności podano w pkt. 7 STWiORB kod 45000000-7</w:t>
      </w:r>
      <w:r w:rsidR="00686DDB">
        <w:rPr>
          <w:rFonts w:ascii="Verdana" w:hAnsi="Verdana" w:cs="Arial"/>
          <w:sz w:val="18"/>
          <w:szCs w:val="18"/>
        </w:rPr>
        <w:t xml:space="preserve"> </w:t>
      </w:r>
      <w:r w:rsidRPr="00A166C2">
        <w:rPr>
          <w:rFonts w:ascii="Verdana" w:hAnsi="Verdana" w:cs="Arial"/>
          <w:sz w:val="18"/>
          <w:szCs w:val="18"/>
        </w:rPr>
        <w:t>„WYMAGANIA OGÓLNE”</w:t>
      </w:r>
    </w:p>
    <w:p w14:paraId="7B0BEEC6"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7.2. Zasady rozliczenia i płatności za wykonane roboty są określone w umowie.</w:t>
      </w:r>
    </w:p>
    <w:p w14:paraId="4976A365" w14:textId="06B120AB"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7.3. Kwota ryczałtowa określona w umowie za wykonanie robót elewacyjnych</w:t>
      </w:r>
      <w:r w:rsidR="00686DDB">
        <w:rPr>
          <w:rFonts w:ascii="Verdana" w:hAnsi="Verdana" w:cs="Arial"/>
          <w:sz w:val="18"/>
          <w:szCs w:val="18"/>
        </w:rPr>
        <w:t xml:space="preserve"> </w:t>
      </w:r>
      <w:r w:rsidRPr="00A166C2">
        <w:rPr>
          <w:rFonts w:ascii="Verdana" w:hAnsi="Verdana" w:cs="Arial"/>
          <w:sz w:val="18"/>
          <w:szCs w:val="18"/>
        </w:rPr>
        <w:t>uwzględnia:</w:t>
      </w:r>
    </w:p>
    <w:p w14:paraId="676739E6"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przygotowanie stanowiska roboczego,</w:t>
      </w:r>
    </w:p>
    <w:p w14:paraId="7E250F15"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ustawienie rusztowań</w:t>
      </w:r>
    </w:p>
    <w:p w14:paraId="6EC0935C"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dostarczenie materiałów, narzędzi i sprzętu na stanowisko robocze,</w:t>
      </w:r>
    </w:p>
    <w:p w14:paraId="6CE21EA4"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obsługę sprzętu nie posiadającego obsługi etatowej,</w:t>
      </w:r>
    </w:p>
    <w:p w14:paraId="39BE5AE9"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ocenę i przygotowanie podłoża,</w:t>
      </w:r>
    </w:p>
    <w:p w14:paraId="173347D3" w14:textId="1010CF5E"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zabezpieczenie stolarki okiennej i drzwiowej i innych elementów elewacyjnych</w:t>
      </w:r>
      <w:r w:rsidR="00686DDB">
        <w:rPr>
          <w:rFonts w:ascii="Verdana" w:hAnsi="Verdana" w:cs="Arial"/>
          <w:sz w:val="18"/>
          <w:szCs w:val="18"/>
        </w:rPr>
        <w:t xml:space="preserve"> </w:t>
      </w:r>
      <w:r w:rsidRPr="00A166C2">
        <w:rPr>
          <w:rFonts w:ascii="Verdana" w:hAnsi="Verdana" w:cs="Arial"/>
          <w:sz w:val="18"/>
          <w:szCs w:val="18"/>
        </w:rPr>
        <w:t>przed zanieczyszczeniem i uszkodzeniem w trakcie wykonywania robót elewacyjnych,</w:t>
      </w:r>
    </w:p>
    <w:p w14:paraId="1D46E728" w14:textId="6495F97A"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wyznaczenie krawędzi powierzchni; cokołu i styków z płaszczyznami innych</w:t>
      </w:r>
      <w:r w:rsidR="00686DDB">
        <w:rPr>
          <w:rFonts w:ascii="Verdana" w:hAnsi="Verdana" w:cs="Arial"/>
          <w:sz w:val="18"/>
          <w:szCs w:val="18"/>
        </w:rPr>
        <w:t xml:space="preserve"> </w:t>
      </w:r>
      <w:r w:rsidRPr="00A166C2">
        <w:rPr>
          <w:rFonts w:ascii="Verdana" w:hAnsi="Verdana" w:cs="Arial"/>
          <w:sz w:val="18"/>
          <w:szCs w:val="18"/>
        </w:rPr>
        <w:t>materiałów, oraz lica płaszczyzny płyt izolacji termicznej,</w:t>
      </w:r>
    </w:p>
    <w:p w14:paraId="441EBD14" w14:textId="532388FF"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przyklejenie płyt styropianowych</w:t>
      </w:r>
      <w:r w:rsidR="00686DDB">
        <w:rPr>
          <w:rFonts w:ascii="Verdana" w:hAnsi="Verdana" w:cs="Arial"/>
          <w:sz w:val="18"/>
          <w:szCs w:val="18"/>
        </w:rPr>
        <w:t xml:space="preserve"> </w:t>
      </w:r>
      <w:r w:rsidRPr="00A166C2">
        <w:rPr>
          <w:rFonts w:ascii="Verdana" w:hAnsi="Verdana" w:cs="Arial"/>
          <w:sz w:val="18"/>
          <w:szCs w:val="18"/>
        </w:rPr>
        <w:t>do podłoża,</w:t>
      </w:r>
    </w:p>
    <w:p w14:paraId="6A48700B"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szlifowanie powierzchni płyt styropianowych,</w:t>
      </w:r>
    </w:p>
    <w:p w14:paraId="77FF56A5"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mocowanie mechaniczne izolacji termicznej do podłoża,</w:t>
      </w:r>
    </w:p>
    <w:p w14:paraId="19ABF36D"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wtopienie siatki zbrojącej w nałożoną warstwę zaprawy klejącej i jej wyrównanie,</w:t>
      </w:r>
    </w:p>
    <w:p w14:paraId="74A65D42"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zagruntowanie powierzchni warstwy zbrojącej,</w:t>
      </w:r>
    </w:p>
    <w:p w14:paraId="2D54A3D0" w14:textId="18DAE78A"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xml:space="preserve">- wykonanie tynku cienkowarstwowego </w:t>
      </w:r>
      <w:r w:rsidR="00686DDB">
        <w:rPr>
          <w:rFonts w:ascii="Verdana" w:hAnsi="Verdana" w:cs="Arial"/>
          <w:sz w:val="18"/>
          <w:szCs w:val="18"/>
        </w:rPr>
        <w:t>akrylowego</w:t>
      </w:r>
      <w:r w:rsidRPr="00A166C2">
        <w:rPr>
          <w:rFonts w:ascii="Verdana" w:hAnsi="Verdana" w:cs="Arial"/>
          <w:sz w:val="18"/>
          <w:szCs w:val="18"/>
        </w:rPr>
        <w:t xml:space="preserve"> barwionego</w:t>
      </w:r>
      <w:r w:rsidR="00686DDB">
        <w:rPr>
          <w:rFonts w:ascii="Verdana" w:hAnsi="Verdana" w:cs="Arial"/>
          <w:sz w:val="18"/>
          <w:szCs w:val="18"/>
        </w:rPr>
        <w:t>;</w:t>
      </w:r>
    </w:p>
    <w:p w14:paraId="231D3FB3"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usuniecie zabezpieczenia stolarki i innych elementów elewacyjnych,</w:t>
      </w:r>
    </w:p>
    <w:p w14:paraId="34218767"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oczyszczenie miejsca pracy z resztek materiałów,</w:t>
      </w:r>
    </w:p>
    <w:p w14:paraId="055437F0"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rozebranie rusztowań,</w:t>
      </w:r>
    </w:p>
    <w:p w14:paraId="0AF2AA8A"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likwidacja stanowiska roboczego.</w:t>
      </w:r>
    </w:p>
    <w:p w14:paraId="1A851407" w14:textId="67A40558" w:rsidR="00754998" w:rsidRPr="00686DDB" w:rsidRDefault="00754998" w:rsidP="00A166C2">
      <w:pPr>
        <w:spacing w:after="0" w:line="276" w:lineRule="auto"/>
        <w:jc w:val="both"/>
        <w:rPr>
          <w:rFonts w:ascii="Verdana" w:hAnsi="Verdana" w:cs="Arial"/>
          <w:b/>
          <w:bCs/>
          <w:sz w:val="18"/>
          <w:szCs w:val="18"/>
        </w:rPr>
      </w:pPr>
      <w:r w:rsidRPr="00686DDB">
        <w:rPr>
          <w:rFonts w:ascii="Verdana" w:hAnsi="Verdana" w:cs="Arial"/>
          <w:b/>
          <w:bCs/>
          <w:sz w:val="18"/>
          <w:szCs w:val="18"/>
        </w:rPr>
        <w:t>8. PRZEPISY ZWIĄZANE</w:t>
      </w:r>
    </w:p>
    <w:p w14:paraId="7E5E043D"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8.1. Normy</w:t>
      </w:r>
    </w:p>
    <w:p w14:paraId="5A2BA38C" w14:textId="08D0EAED"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PN-EN 13163:2004 Wyroby do izolacji cieplnej w budownictwie Wyroby ze</w:t>
      </w:r>
      <w:r w:rsidR="00686DDB">
        <w:rPr>
          <w:rFonts w:ascii="Verdana" w:hAnsi="Verdana" w:cs="Arial"/>
          <w:sz w:val="18"/>
          <w:szCs w:val="18"/>
        </w:rPr>
        <w:t xml:space="preserve"> </w:t>
      </w:r>
      <w:r w:rsidRPr="00A166C2">
        <w:rPr>
          <w:rFonts w:ascii="Verdana" w:hAnsi="Verdana" w:cs="Arial"/>
          <w:sz w:val="18"/>
          <w:szCs w:val="18"/>
        </w:rPr>
        <w:t>styropianu (EPS) produkowane fabrycznie. Specyfikacja.</w:t>
      </w:r>
    </w:p>
    <w:p w14:paraId="3084DC73" w14:textId="40C8BAD4"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PN-EN 13164:2003 Wyroby do izolacji cieplnej w budownictwie. Wyroby</w:t>
      </w:r>
      <w:r w:rsidR="00686DDB">
        <w:rPr>
          <w:rFonts w:ascii="Verdana" w:hAnsi="Verdana" w:cs="Arial"/>
          <w:sz w:val="18"/>
          <w:szCs w:val="18"/>
        </w:rPr>
        <w:t xml:space="preserve"> </w:t>
      </w:r>
      <w:r w:rsidRPr="00A166C2">
        <w:rPr>
          <w:rFonts w:ascii="Verdana" w:hAnsi="Verdana" w:cs="Arial"/>
          <w:sz w:val="18"/>
          <w:szCs w:val="18"/>
        </w:rPr>
        <w:t>z polistyrenu ekstrudowanego (XPS) produkowane</w:t>
      </w:r>
      <w:r w:rsidR="00686DDB">
        <w:rPr>
          <w:rFonts w:ascii="Verdana" w:hAnsi="Verdana" w:cs="Arial"/>
          <w:sz w:val="18"/>
          <w:szCs w:val="18"/>
        </w:rPr>
        <w:t xml:space="preserve"> </w:t>
      </w:r>
      <w:r w:rsidRPr="00A166C2">
        <w:rPr>
          <w:rFonts w:ascii="Verdana" w:hAnsi="Verdana" w:cs="Arial"/>
          <w:sz w:val="18"/>
          <w:szCs w:val="18"/>
        </w:rPr>
        <w:t>fabrycznie. Specyfikacja.</w:t>
      </w:r>
    </w:p>
    <w:p w14:paraId="47DE3819" w14:textId="0461FBC1"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PN-EN 13164:2003/A1:2005(U) Wyroby do izolacji cieplnej w budownictwie. Wyroby</w:t>
      </w:r>
      <w:r w:rsidR="00686DDB">
        <w:rPr>
          <w:rFonts w:ascii="Verdana" w:hAnsi="Verdana" w:cs="Arial"/>
          <w:sz w:val="18"/>
          <w:szCs w:val="18"/>
        </w:rPr>
        <w:t xml:space="preserve"> </w:t>
      </w:r>
      <w:r w:rsidRPr="00A166C2">
        <w:rPr>
          <w:rFonts w:ascii="Verdana" w:hAnsi="Verdana" w:cs="Arial"/>
          <w:sz w:val="18"/>
          <w:szCs w:val="18"/>
        </w:rPr>
        <w:t>z polistyrenu ekstrudowanego (XPS) produkowane</w:t>
      </w:r>
      <w:r w:rsidR="00686DDB">
        <w:rPr>
          <w:rFonts w:ascii="Verdana" w:hAnsi="Verdana" w:cs="Arial"/>
          <w:sz w:val="18"/>
          <w:szCs w:val="18"/>
        </w:rPr>
        <w:t xml:space="preserve"> </w:t>
      </w:r>
      <w:r w:rsidRPr="00A166C2">
        <w:rPr>
          <w:rFonts w:ascii="Verdana" w:hAnsi="Verdana" w:cs="Arial"/>
          <w:sz w:val="18"/>
          <w:szCs w:val="18"/>
        </w:rPr>
        <w:t>fabrycznie. Specyfikacja (Zmiana A1).</w:t>
      </w:r>
    </w:p>
    <w:p w14:paraId="7CB52D7F" w14:textId="3A935A81"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PN-EN 13499:2005 Wyroby do izolacji cieplnej w budownictwie. Zewnętrzne</w:t>
      </w:r>
      <w:r w:rsidR="00686DDB">
        <w:rPr>
          <w:rFonts w:ascii="Verdana" w:hAnsi="Verdana" w:cs="Arial"/>
          <w:sz w:val="18"/>
          <w:szCs w:val="18"/>
        </w:rPr>
        <w:t xml:space="preserve"> </w:t>
      </w:r>
      <w:r w:rsidRPr="00A166C2">
        <w:rPr>
          <w:rFonts w:ascii="Verdana" w:hAnsi="Verdana" w:cs="Arial"/>
          <w:sz w:val="18"/>
          <w:szCs w:val="18"/>
        </w:rPr>
        <w:t>zespolone systemy ocieplania (ETICS) ze styropianem.</w:t>
      </w:r>
      <w:r w:rsidR="00686DDB">
        <w:rPr>
          <w:rFonts w:ascii="Verdana" w:hAnsi="Verdana" w:cs="Arial"/>
          <w:sz w:val="18"/>
          <w:szCs w:val="18"/>
        </w:rPr>
        <w:t xml:space="preserve"> </w:t>
      </w:r>
      <w:r w:rsidRPr="00A166C2">
        <w:rPr>
          <w:rFonts w:ascii="Verdana" w:hAnsi="Verdana" w:cs="Arial"/>
          <w:sz w:val="18"/>
          <w:szCs w:val="18"/>
        </w:rPr>
        <w:t>Specyfikacja.</w:t>
      </w:r>
    </w:p>
    <w:p w14:paraId="4D9F6C94" w14:textId="4203D922"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PN-ISO 2848:1998 Budownictwo. Koordynacja modularna. Zasady i reguły</w:t>
      </w:r>
      <w:r w:rsidR="00686DDB">
        <w:rPr>
          <w:rFonts w:ascii="Verdana" w:hAnsi="Verdana" w:cs="Arial"/>
          <w:sz w:val="18"/>
          <w:szCs w:val="18"/>
        </w:rPr>
        <w:t>.</w:t>
      </w:r>
    </w:p>
    <w:p w14:paraId="781544F3"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PN-ISO 1791:1999 Budownictwo. Koordynacja modularna. Terminologia.</w:t>
      </w:r>
    </w:p>
    <w:p w14:paraId="0A08829C" w14:textId="3049173F"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PN-ISO 3443-1:1994 Tolerancje w budownictwie. Podstawowe zasady oceny</w:t>
      </w:r>
      <w:r w:rsidR="00686DDB">
        <w:rPr>
          <w:rFonts w:ascii="Verdana" w:hAnsi="Verdana" w:cs="Arial"/>
          <w:sz w:val="18"/>
          <w:szCs w:val="18"/>
        </w:rPr>
        <w:t xml:space="preserve"> </w:t>
      </w:r>
      <w:r w:rsidRPr="00A166C2">
        <w:rPr>
          <w:rFonts w:ascii="Verdana" w:hAnsi="Verdana" w:cs="Arial"/>
          <w:sz w:val="18"/>
          <w:szCs w:val="18"/>
        </w:rPr>
        <w:t>i określenia.</w:t>
      </w:r>
    </w:p>
    <w:p w14:paraId="781301E1" w14:textId="47F23562"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PN-70/B-10100 Roboty tynkowe. Tynki zwykłe. Wymagania i badania przy</w:t>
      </w:r>
      <w:r w:rsidR="00686DDB">
        <w:rPr>
          <w:rFonts w:ascii="Verdana" w:hAnsi="Verdana" w:cs="Arial"/>
          <w:sz w:val="18"/>
          <w:szCs w:val="18"/>
        </w:rPr>
        <w:t xml:space="preserve"> </w:t>
      </w:r>
      <w:r w:rsidRPr="00A166C2">
        <w:rPr>
          <w:rFonts w:ascii="Verdana" w:hAnsi="Verdana" w:cs="Arial"/>
          <w:sz w:val="18"/>
          <w:szCs w:val="18"/>
        </w:rPr>
        <w:t>odbiorze.</w:t>
      </w:r>
    </w:p>
    <w:p w14:paraId="2B25B6BD" w14:textId="0C98EC75"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PN-B-02025:2001 Obliczanie sezonowego zapotrzebowania na ciepło do</w:t>
      </w:r>
      <w:r w:rsidR="00686DDB">
        <w:rPr>
          <w:rFonts w:ascii="Verdana" w:hAnsi="Verdana" w:cs="Arial"/>
          <w:sz w:val="18"/>
          <w:szCs w:val="18"/>
        </w:rPr>
        <w:t xml:space="preserve"> </w:t>
      </w:r>
      <w:r w:rsidRPr="00A166C2">
        <w:rPr>
          <w:rFonts w:ascii="Verdana" w:hAnsi="Verdana" w:cs="Arial"/>
          <w:sz w:val="18"/>
          <w:szCs w:val="18"/>
        </w:rPr>
        <w:t>ogrzewania budynków. mieszkalnych i zamieszkania</w:t>
      </w:r>
      <w:r w:rsidR="00686DDB">
        <w:rPr>
          <w:rFonts w:ascii="Verdana" w:hAnsi="Verdana" w:cs="Arial"/>
          <w:sz w:val="18"/>
          <w:szCs w:val="18"/>
        </w:rPr>
        <w:t xml:space="preserve"> </w:t>
      </w:r>
      <w:r w:rsidRPr="00A166C2">
        <w:rPr>
          <w:rFonts w:ascii="Verdana" w:hAnsi="Verdana" w:cs="Arial"/>
          <w:sz w:val="18"/>
          <w:szCs w:val="18"/>
        </w:rPr>
        <w:t>zbiorowego.</w:t>
      </w:r>
    </w:p>
    <w:p w14:paraId="15077FA9" w14:textId="4EEFB8DB" w:rsidR="00754998"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PN-EN ISO 6946:2004 Komponenty budowlane i elementy budynku. Opór cieplny i</w:t>
      </w:r>
      <w:r w:rsidR="00686DDB">
        <w:rPr>
          <w:rFonts w:ascii="Verdana" w:hAnsi="Verdana" w:cs="Arial"/>
          <w:sz w:val="18"/>
          <w:szCs w:val="18"/>
        </w:rPr>
        <w:t xml:space="preserve"> </w:t>
      </w:r>
      <w:r w:rsidRPr="00A166C2">
        <w:rPr>
          <w:rFonts w:ascii="Verdana" w:hAnsi="Verdana" w:cs="Arial"/>
          <w:sz w:val="18"/>
          <w:szCs w:val="18"/>
        </w:rPr>
        <w:t>współczynnik przenikania ciepła Metoda obliczania.</w:t>
      </w:r>
    </w:p>
    <w:p w14:paraId="01B9D3FC" w14:textId="77777777" w:rsidR="00686DDB" w:rsidRPr="00A166C2" w:rsidRDefault="00686DDB" w:rsidP="00A166C2">
      <w:pPr>
        <w:spacing w:after="0" w:line="276" w:lineRule="auto"/>
        <w:jc w:val="both"/>
        <w:rPr>
          <w:rFonts w:ascii="Verdana" w:hAnsi="Verdana" w:cs="Arial"/>
          <w:sz w:val="18"/>
          <w:szCs w:val="18"/>
        </w:rPr>
      </w:pPr>
    </w:p>
    <w:p w14:paraId="5BB93C4D"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lastRenderedPageBreak/>
        <w:t>8.2. Inne dokumenty, instrukcje i przepisy</w:t>
      </w:r>
    </w:p>
    <w:p w14:paraId="1E2AD112" w14:textId="74588B3A"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Ustawa Prawo budowlane z dnia 7 lipca 1994 r. (tekst jednolity Dz. U. Nr 207 poz. 2016 z 2003 roku</w:t>
      </w:r>
      <w:r w:rsidR="00686DDB">
        <w:rPr>
          <w:rFonts w:ascii="Verdana" w:hAnsi="Verdana" w:cs="Arial"/>
          <w:sz w:val="18"/>
          <w:szCs w:val="18"/>
        </w:rPr>
        <w:t xml:space="preserve"> </w:t>
      </w:r>
      <w:r w:rsidRPr="00A166C2">
        <w:rPr>
          <w:rFonts w:ascii="Verdana" w:hAnsi="Verdana" w:cs="Arial"/>
          <w:sz w:val="18"/>
          <w:szCs w:val="18"/>
        </w:rPr>
        <w:t>z późniejszymi zmianami).</w:t>
      </w:r>
    </w:p>
    <w:p w14:paraId="6BA356E9"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Ustawa z dnia 16 kwietnia 2004 r. o wyrobach budowlanych (Dz. U. Nr 92 poz. 881 z dnia 30</w:t>
      </w:r>
    </w:p>
    <w:p w14:paraId="744A0B66"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kwietnia 2004 r.).</w:t>
      </w:r>
    </w:p>
    <w:p w14:paraId="510B050A" w14:textId="1812173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Wytyczne wykonawstwa, oceny i odbioru rob elewacyjnych z zastosowaniem zewnętrznych</w:t>
      </w:r>
      <w:r w:rsidR="00686DDB">
        <w:rPr>
          <w:rFonts w:ascii="Verdana" w:hAnsi="Verdana" w:cs="Arial"/>
          <w:sz w:val="18"/>
          <w:szCs w:val="18"/>
        </w:rPr>
        <w:t xml:space="preserve"> </w:t>
      </w:r>
      <w:r w:rsidRPr="00A166C2">
        <w:rPr>
          <w:rFonts w:ascii="Verdana" w:hAnsi="Verdana" w:cs="Arial"/>
          <w:sz w:val="18"/>
          <w:szCs w:val="18"/>
        </w:rPr>
        <w:t>zespolonych systemów ocieplania ścian - Stowarzyszenie na Rzecz Systemu Ociepleń W-wa 2002 r.</w:t>
      </w:r>
    </w:p>
    <w:p w14:paraId="2ECD23CE"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ZUAT 15/V.03/2003 Zestawy wyrobów do wykonywania ociepleń z zastosowaniem styropianu jako</w:t>
      </w:r>
    </w:p>
    <w:p w14:paraId="44126A9C" w14:textId="7A2FF955"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materiału termoizolacyjnego i pocienianej wyprawy elewacyjnej. Zalecenia Udzielania Aprobat</w:t>
      </w:r>
      <w:r w:rsidR="00686DDB">
        <w:rPr>
          <w:rFonts w:ascii="Verdana" w:hAnsi="Verdana" w:cs="Arial"/>
          <w:sz w:val="18"/>
          <w:szCs w:val="18"/>
        </w:rPr>
        <w:t xml:space="preserve"> </w:t>
      </w:r>
      <w:r w:rsidRPr="00A166C2">
        <w:rPr>
          <w:rFonts w:ascii="Verdana" w:hAnsi="Verdana" w:cs="Arial"/>
          <w:sz w:val="18"/>
          <w:szCs w:val="18"/>
        </w:rPr>
        <w:t>Technicznych ITB Warszawa, Instytut Techniki Budowlanej, 2003 r.</w:t>
      </w:r>
    </w:p>
    <w:p w14:paraId="779FCAA4" w14:textId="6727FF1A"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ZUAT 15/V.01/1997 Tworzywowe łączniki do mocowania termoizolacji. Zalecenia Udzielania</w:t>
      </w:r>
      <w:r w:rsidR="00686DDB">
        <w:rPr>
          <w:rFonts w:ascii="Verdana" w:hAnsi="Verdana" w:cs="Arial"/>
          <w:sz w:val="18"/>
          <w:szCs w:val="18"/>
        </w:rPr>
        <w:t xml:space="preserve"> </w:t>
      </w:r>
      <w:r w:rsidRPr="00A166C2">
        <w:rPr>
          <w:rFonts w:ascii="Verdana" w:hAnsi="Verdana" w:cs="Arial"/>
          <w:sz w:val="18"/>
          <w:szCs w:val="18"/>
        </w:rPr>
        <w:t>Aprobat Technicznych ITB Warszawa Instytut Techniki Budowlanej 1997 r.</w:t>
      </w:r>
    </w:p>
    <w:p w14:paraId="2304B064" w14:textId="341FF175"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ZUAT 15/V.07/2003 do mocowania izolacji termicznej uformowanej w płyty. Zalecenia</w:t>
      </w:r>
      <w:r w:rsidR="00686DDB">
        <w:rPr>
          <w:rFonts w:ascii="Verdana" w:hAnsi="Verdana" w:cs="Arial"/>
          <w:sz w:val="18"/>
          <w:szCs w:val="18"/>
        </w:rPr>
        <w:t xml:space="preserve"> </w:t>
      </w:r>
      <w:r w:rsidRPr="00A166C2">
        <w:rPr>
          <w:rFonts w:ascii="Verdana" w:hAnsi="Verdana" w:cs="Arial"/>
          <w:sz w:val="18"/>
          <w:szCs w:val="18"/>
        </w:rPr>
        <w:t>Udzielania Aprobat Technicznych ITB Warszawa Instytut Techniki Budowlanej 2003 r.</w:t>
      </w:r>
    </w:p>
    <w:p w14:paraId="59F41868" w14:textId="491B2FDB"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ZUAT 15/VIII.07/2003 Zaprawy klej i kleje dyspersyjne Zalecenia Udzielania Aprobat</w:t>
      </w:r>
      <w:r w:rsidR="00686DDB">
        <w:rPr>
          <w:rFonts w:ascii="Verdana" w:hAnsi="Verdana" w:cs="Arial"/>
          <w:sz w:val="18"/>
          <w:szCs w:val="18"/>
        </w:rPr>
        <w:t xml:space="preserve"> </w:t>
      </w:r>
      <w:r w:rsidRPr="00A166C2">
        <w:rPr>
          <w:rFonts w:ascii="Verdana" w:hAnsi="Verdana" w:cs="Arial"/>
          <w:sz w:val="18"/>
          <w:szCs w:val="18"/>
        </w:rPr>
        <w:t>Technicznych ITB, Warszawa, Instytut Techniki Budowlanej, 2000 r.</w:t>
      </w:r>
    </w:p>
    <w:p w14:paraId="6AB97749" w14:textId="4B343FD2"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ETAG 004 Wytyczne do Europejskich Aprobat Technicznych. Złożone systemy izolacji cieplnej z</w:t>
      </w:r>
      <w:r w:rsidR="00686DDB">
        <w:rPr>
          <w:rFonts w:ascii="Verdana" w:hAnsi="Verdana" w:cs="Arial"/>
          <w:sz w:val="18"/>
          <w:szCs w:val="18"/>
        </w:rPr>
        <w:t xml:space="preserve"> </w:t>
      </w:r>
      <w:r w:rsidRPr="00A166C2">
        <w:rPr>
          <w:rFonts w:ascii="Verdana" w:hAnsi="Verdana" w:cs="Arial"/>
          <w:sz w:val="18"/>
          <w:szCs w:val="18"/>
        </w:rPr>
        <w:t>wyprawami tynkarskimi. Dz. Urz. WEC212 z 06.09.2002 r.</w:t>
      </w:r>
    </w:p>
    <w:p w14:paraId="001F9EF7" w14:textId="2F3BD503"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ETAG 014 Wytyczne do Europejskich Aprobat Technicznych - Łączniki tworzywowe do</w:t>
      </w:r>
      <w:r w:rsidR="00686DDB">
        <w:rPr>
          <w:rFonts w:ascii="Verdana" w:hAnsi="Verdana" w:cs="Arial"/>
          <w:sz w:val="18"/>
          <w:szCs w:val="18"/>
        </w:rPr>
        <w:t xml:space="preserve"> </w:t>
      </w:r>
      <w:r w:rsidRPr="00A166C2">
        <w:rPr>
          <w:rFonts w:ascii="Verdana" w:hAnsi="Verdana" w:cs="Arial"/>
          <w:sz w:val="18"/>
          <w:szCs w:val="18"/>
        </w:rPr>
        <w:t>mocowania warstwy izolacyjnej ociepleń ścian zewnętrznych. Dz. Urz. WEC212 z 06.09.2002 r.</w:t>
      </w:r>
    </w:p>
    <w:p w14:paraId="2CE48D2A" w14:textId="1579F5C8"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Warunki techniczne wykonania i odbioru rob budowlanych tom I Budownictwo ogólne cz. 4,</w:t>
      </w:r>
      <w:r w:rsidR="00686DDB">
        <w:rPr>
          <w:rFonts w:ascii="Verdana" w:hAnsi="Verdana" w:cs="Arial"/>
          <w:sz w:val="18"/>
          <w:szCs w:val="18"/>
        </w:rPr>
        <w:t xml:space="preserve"> </w:t>
      </w:r>
      <w:r w:rsidRPr="00A166C2">
        <w:rPr>
          <w:rFonts w:ascii="Verdana" w:hAnsi="Verdana" w:cs="Arial"/>
          <w:sz w:val="18"/>
          <w:szCs w:val="18"/>
        </w:rPr>
        <w:t>Wydawnictwo Arkady Wydanie 4, Warszawa 1990 r.</w:t>
      </w:r>
    </w:p>
    <w:p w14:paraId="76E398B1" w14:textId="03C2003D"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Warunki techniczne wykonania i odbioru rob budowlanych Część B Roboty wykończeniowe</w:t>
      </w:r>
      <w:r w:rsidR="00686DDB">
        <w:rPr>
          <w:rFonts w:ascii="Verdana" w:hAnsi="Verdana" w:cs="Arial"/>
          <w:sz w:val="18"/>
          <w:szCs w:val="18"/>
        </w:rPr>
        <w:t xml:space="preserve"> </w:t>
      </w:r>
      <w:r w:rsidRPr="00A166C2">
        <w:rPr>
          <w:rFonts w:ascii="Verdana" w:hAnsi="Verdana" w:cs="Arial"/>
          <w:sz w:val="18"/>
          <w:szCs w:val="18"/>
        </w:rPr>
        <w:t>zeszyt 1. Tynki, ITB 2003 r.</w:t>
      </w:r>
    </w:p>
    <w:p w14:paraId="01C25657" w14:textId="495AC0DD"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Rozporządzenie Ministra Infrastruktury z dnia 11 sierpnia 2004 r. w sprawie system oceny</w:t>
      </w:r>
      <w:r w:rsidR="00686DDB">
        <w:rPr>
          <w:rFonts w:ascii="Verdana" w:hAnsi="Verdana" w:cs="Arial"/>
          <w:sz w:val="18"/>
          <w:szCs w:val="18"/>
        </w:rPr>
        <w:t xml:space="preserve"> </w:t>
      </w:r>
      <w:r w:rsidRPr="00A166C2">
        <w:rPr>
          <w:rFonts w:ascii="Verdana" w:hAnsi="Verdana" w:cs="Arial"/>
          <w:sz w:val="18"/>
          <w:szCs w:val="18"/>
        </w:rPr>
        <w:t>jakie powinny spełniać notyfikowane jednostki uczestniczące w ocenie</w:t>
      </w:r>
      <w:r w:rsidR="00CF71A4">
        <w:rPr>
          <w:rFonts w:ascii="Verdana" w:hAnsi="Verdana" w:cs="Arial"/>
          <w:sz w:val="18"/>
          <w:szCs w:val="18"/>
        </w:rPr>
        <w:t xml:space="preserve"> </w:t>
      </w:r>
      <w:r w:rsidRPr="00A166C2">
        <w:rPr>
          <w:rFonts w:ascii="Verdana" w:hAnsi="Verdana" w:cs="Arial"/>
          <w:sz w:val="18"/>
          <w:szCs w:val="18"/>
        </w:rPr>
        <w:t>zgodności oraz sposobu oznaczania wyrobów budowlanych oznakowaniem CE (Dz. U. Nr 195, poz.</w:t>
      </w:r>
      <w:r w:rsidR="00CF71A4">
        <w:rPr>
          <w:rFonts w:ascii="Verdana" w:hAnsi="Verdana" w:cs="Arial"/>
          <w:sz w:val="18"/>
          <w:szCs w:val="18"/>
        </w:rPr>
        <w:t xml:space="preserve"> </w:t>
      </w:r>
      <w:r w:rsidRPr="00A166C2">
        <w:rPr>
          <w:rFonts w:ascii="Verdana" w:hAnsi="Verdana" w:cs="Arial"/>
          <w:sz w:val="18"/>
          <w:szCs w:val="18"/>
        </w:rPr>
        <w:t>2011).</w:t>
      </w:r>
    </w:p>
    <w:p w14:paraId="1776E6C7"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Rozporządzenie Ministra Infrastruktury z dnia 11 sierpnia 2004 r. w sprawie sposobów deklarowania</w:t>
      </w:r>
    </w:p>
    <w:p w14:paraId="4780295A" w14:textId="0562382D"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zgodno</w:t>
      </w:r>
      <w:r w:rsidR="00CF71A4">
        <w:rPr>
          <w:rFonts w:ascii="Verdana" w:hAnsi="Verdana" w:cs="Arial"/>
          <w:sz w:val="18"/>
          <w:szCs w:val="18"/>
        </w:rPr>
        <w:t>ści</w:t>
      </w:r>
      <w:r w:rsidRPr="00A166C2">
        <w:rPr>
          <w:rFonts w:ascii="Verdana" w:hAnsi="Verdana" w:cs="Arial"/>
          <w:sz w:val="18"/>
          <w:szCs w:val="18"/>
        </w:rPr>
        <w:t xml:space="preserve"> wyrobów budowlanych oraz sposobu znakowania ich znakiem budowlanym (Dz. U. Nr 198</w:t>
      </w:r>
    </w:p>
    <w:p w14:paraId="1ABF2FFF"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poz. 2041).</w:t>
      </w:r>
    </w:p>
    <w:p w14:paraId="33A11C5C"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Rozporządzenie Ministra Infrastruktury z dnia 23 czerwca 2003 r. w sprawie informacji dotyczące</w:t>
      </w:r>
    </w:p>
    <w:p w14:paraId="446F2E0D" w14:textId="6F1248C6"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xml:space="preserve">bezpieczeństwa i ochrony zdrowia oraz planu bezpieczeństwa i ochrony zdrowia. (Dz. U. z 2003 r., </w:t>
      </w:r>
      <w:r w:rsidR="00CF71A4">
        <w:rPr>
          <w:rFonts w:ascii="Verdana" w:hAnsi="Verdana" w:cs="Arial"/>
          <w:sz w:val="18"/>
          <w:szCs w:val="18"/>
        </w:rPr>
        <w:t>N</w:t>
      </w:r>
      <w:r w:rsidRPr="00A166C2">
        <w:rPr>
          <w:rFonts w:ascii="Verdana" w:hAnsi="Verdana" w:cs="Arial"/>
          <w:sz w:val="18"/>
          <w:szCs w:val="18"/>
        </w:rPr>
        <w:t>r</w:t>
      </w:r>
      <w:r w:rsidR="00CF71A4">
        <w:rPr>
          <w:rFonts w:ascii="Verdana" w:hAnsi="Verdana" w:cs="Arial"/>
          <w:sz w:val="18"/>
          <w:szCs w:val="18"/>
        </w:rPr>
        <w:t xml:space="preserve"> </w:t>
      </w:r>
      <w:r w:rsidRPr="00A166C2">
        <w:rPr>
          <w:rFonts w:ascii="Verdana" w:hAnsi="Verdana" w:cs="Arial"/>
          <w:sz w:val="18"/>
          <w:szCs w:val="18"/>
        </w:rPr>
        <w:t>120, poz. 1126).</w:t>
      </w:r>
    </w:p>
    <w:p w14:paraId="784679B8"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Dyrektywa Rady Europejskiej 89/106/EWG z dnia 21 grudnia 1988 r. w sprawie zbliżenia przepisów</w:t>
      </w:r>
    </w:p>
    <w:p w14:paraId="42B86F3F" w14:textId="77777777"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ustawowych Państw Członkowskich odnoszące się do wyrobów budowlanych.</w:t>
      </w:r>
    </w:p>
    <w:p w14:paraId="1071FD58" w14:textId="41CC10D0" w:rsidR="00754998" w:rsidRPr="00A166C2" w:rsidRDefault="00754998" w:rsidP="00A166C2">
      <w:pPr>
        <w:spacing w:after="0" w:line="276" w:lineRule="auto"/>
        <w:jc w:val="both"/>
        <w:rPr>
          <w:rFonts w:ascii="Verdana" w:hAnsi="Verdana" w:cs="Arial"/>
          <w:sz w:val="18"/>
          <w:szCs w:val="18"/>
        </w:rPr>
      </w:pPr>
      <w:r w:rsidRPr="00A166C2">
        <w:rPr>
          <w:rFonts w:ascii="Verdana" w:hAnsi="Verdana" w:cs="Arial"/>
          <w:sz w:val="18"/>
          <w:szCs w:val="18"/>
        </w:rPr>
        <w:t>- Instrukcje techniczne producentów</w:t>
      </w:r>
      <w:r w:rsidR="00CF71A4">
        <w:rPr>
          <w:rFonts w:ascii="Verdana" w:hAnsi="Verdana" w:cs="Arial"/>
          <w:sz w:val="18"/>
          <w:szCs w:val="18"/>
        </w:rPr>
        <w:t>.</w:t>
      </w:r>
    </w:p>
    <w:p w14:paraId="26ABE06F" w14:textId="77777777" w:rsidR="00754998" w:rsidRPr="00754998" w:rsidRDefault="00754998" w:rsidP="00A166C2">
      <w:pPr>
        <w:spacing w:after="0" w:line="276" w:lineRule="auto"/>
        <w:jc w:val="both"/>
        <w:rPr>
          <w:rFonts w:ascii="Verdana" w:hAnsi="Verdana" w:cs="Arial"/>
          <w:color w:val="EE0000"/>
          <w:sz w:val="18"/>
          <w:szCs w:val="18"/>
        </w:rPr>
      </w:pPr>
      <w:r w:rsidRPr="00754998">
        <w:rPr>
          <w:rFonts w:ascii="Verdana" w:hAnsi="Verdana" w:cs="Arial"/>
          <w:color w:val="EE0000"/>
          <w:sz w:val="18"/>
          <w:szCs w:val="18"/>
        </w:rPr>
        <w:br w:type="page"/>
      </w:r>
    </w:p>
    <w:p w14:paraId="549D33E0" w14:textId="13D62B6B" w:rsidR="00754998" w:rsidRPr="0052547E" w:rsidRDefault="00754998" w:rsidP="0052547E">
      <w:pPr>
        <w:spacing w:after="0" w:line="276" w:lineRule="auto"/>
        <w:jc w:val="center"/>
        <w:rPr>
          <w:rFonts w:ascii="Verdana" w:hAnsi="Verdana" w:cs="Arial"/>
          <w:b/>
          <w:bCs/>
          <w:sz w:val="18"/>
          <w:szCs w:val="18"/>
        </w:rPr>
      </w:pPr>
      <w:r w:rsidRPr="0052547E">
        <w:rPr>
          <w:rFonts w:ascii="Verdana" w:hAnsi="Verdana" w:cs="Arial"/>
          <w:b/>
          <w:bCs/>
          <w:sz w:val="18"/>
          <w:szCs w:val="18"/>
        </w:rPr>
        <w:lastRenderedPageBreak/>
        <w:t>SST-</w:t>
      </w:r>
      <w:r w:rsidR="0052547E">
        <w:rPr>
          <w:rFonts w:ascii="Verdana" w:hAnsi="Verdana" w:cs="Arial"/>
          <w:b/>
          <w:bCs/>
          <w:sz w:val="18"/>
          <w:szCs w:val="18"/>
        </w:rPr>
        <w:t>09</w:t>
      </w:r>
    </w:p>
    <w:p w14:paraId="2DDBEA20" w14:textId="77777777" w:rsidR="00754998" w:rsidRPr="0052547E" w:rsidRDefault="00754998" w:rsidP="0052547E">
      <w:pPr>
        <w:spacing w:after="0" w:line="276" w:lineRule="auto"/>
        <w:jc w:val="center"/>
        <w:rPr>
          <w:rFonts w:ascii="Verdana" w:hAnsi="Verdana" w:cs="Arial"/>
          <w:b/>
          <w:bCs/>
          <w:sz w:val="18"/>
          <w:szCs w:val="18"/>
        </w:rPr>
      </w:pPr>
      <w:r w:rsidRPr="0052547E">
        <w:rPr>
          <w:rFonts w:ascii="Verdana" w:hAnsi="Verdana" w:cs="Arial"/>
          <w:b/>
          <w:bCs/>
          <w:sz w:val="18"/>
          <w:szCs w:val="18"/>
        </w:rPr>
        <w:t>SZCZEGÓŁOWA SPECYFIKACJA TECHNICZNA</w:t>
      </w:r>
    </w:p>
    <w:p w14:paraId="68B1879E" w14:textId="77777777" w:rsidR="00754998" w:rsidRPr="0052547E" w:rsidRDefault="00754998" w:rsidP="0052547E">
      <w:pPr>
        <w:spacing w:after="0" w:line="276" w:lineRule="auto"/>
        <w:jc w:val="center"/>
        <w:rPr>
          <w:rFonts w:ascii="Verdana" w:hAnsi="Verdana" w:cs="Arial"/>
          <w:b/>
          <w:bCs/>
          <w:sz w:val="18"/>
          <w:szCs w:val="18"/>
        </w:rPr>
      </w:pPr>
      <w:r w:rsidRPr="0052547E">
        <w:rPr>
          <w:rFonts w:ascii="Verdana" w:hAnsi="Verdana" w:cs="Arial"/>
          <w:b/>
          <w:bCs/>
          <w:sz w:val="18"/>
          <w:szCs w:val="18"/>
        </w:rPr>
        <w:t>WYKONANIA I ODBIORU ROBÓT BUDOWLANYCH</w:t>
      </w:r>
    </w:p>
    <w:p w14:paraId="7DACA8DD" w14:textId="77777777" w:rsidR="00754998" w:rsidRPr="0052547E" w:rsidRDefault="00754998" w:rsidP="0052547E">
      <w:pPr>
        <w:spacing w:after="0" w:line="276" w:lineRule="auto"/>
        <w:jc w:val="center"/>
        <w:rPr>
          <w:rFonts w:ascii="Verdana" w:hAnsi="Verdana" w:cs="Arial"/>
          <w:b/>
          <w:bCs/>
          <w:sz w:val="18"/>
          <w:szCs w:val="18"/>
        </w:rPr>
      </w:pPr>
      <w:r w:rsidRPr="0052547E">
        <w:rPr>
          <w:rFonts w:ascii="Verdana" w:hAnsi="Verdana" w:cs="Arial"/>
          <w:b/>
          <w:bCs/>
          <w:sz w:val="18"/>
          <w:szCs w:val="18"/>
        </w:rPr>
        <w:t>Kod CPV 45233253-7</w:t>
      </w:r>
    </w:p>
    <w:p w14:paraId="4DDE52C0" w14:textId="7D2E4473" w:rsidR="00754998" w:rsidRPr="0052547E" w:rsidRDefault="00754998" w:rsidP="0052547E">
      <w:pPr>
        <w:spacing w:after="0" w:line="276" w:lineRule="auto"/>
        <w:jc w:val="center"/>
        <w:rPr>
          <w:rFonts w:ascii="Verdana" w:hAnsi="Verdana" w:cs="Arial"/>
          <w:b/>
          <w:bCs/>
          <w:sz w:val="18"/>
          <w:szCs w:val="18"/>
        </w:rPr>
      </w:pPr>
      <w:r w:rsidRPr="0052547E">
        <w:rPr>
          <w:rFonts w:ascii="Verdana" w:hAnsi="Verdana" w:cs="Arial"/>
          <w:b/>
          <w:bCs/>
          <w:sz w:val="18"/>
          <w:szCs w:val="18"/>
        </w:rPr>
        <w:t>ROBOTY W ZAKRESIE NAWIERZCHNI DRÓG DLA</w:t>
      </w:r>
      <w:r w:rsidR="0052547E">
        <w:rPr>
          <w:rFonts w:ascii="Verdana" w:hAnsi="Verdana" w:cs="Arial"/>
          <w:b/>
          <w:bCs/>
          <w:sz w:val="18"/>
          <w:szCs w:val="18"/>
        </w:rPr>
        <w:t xml:space="preserve"> </w:t>
      </w:r>
      <w:r w:rsidRPr="0052547E">
        <w:rPr>
          <w:rFonts w:ascii="Verdana" w:hAnsi="Verdana" w:cs="Arial"/>
          <w:b/>
          <w:bCs/>
          <w:sz w:val="18"/>
          <w:szCs w:val="18"/>
        </w:rPr>
        <w:t>PIESZYCH</w:t>
      </w:r>
    </w:p>
    <w:p w14:paraId="65195C06" w14:textId="77777777" w:rsidR="00754998" w:rsidRPr="0052547E" w:rsidRDefault="00754998" w:rsidP="0052547E">
      <w:pPr>
        <w:spacing w:after="0" w:line="276" w:lineRule="auto"/>
        <w:jc w:val="both"/>
        <w:rPr>
          <w:rFonts w:ascii="Verdana" w:hAnsi="Verdana" w:cs="Arial"/>
          <w:b/>
          <w:bCs/>
          <w:sz w:val="18"/>
          <w:szCs w:val="18"/>
        </w:rPr>
      </w:pPr>
      <w:r w:rsidRPr="0052547E">
        <w:rPr>
          <w:rFonts w:ascii="Verdana" w:hAnsi="Verdana" w:cs="Arial"/>
          <w:b/>
          <w:bCs/>
          <w:sz w:val="18"/>
          <w:szCs w:val="18"/>
        </w:rPr>
        <w:t>1. WSTĘP</w:t>
      </w:r>
    </w:p>
    <w:p w14:paraId="18EC4EF0"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1.1. Przedmiot SST</w:t>
      </w:r>
    </w:p>
    <w:p w14:paraId="5A36FE30" w14:textId="3B4ABC70"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Przedmiotem niniejszej szczegółowej specyfikacji technicznej (SST) są wymagania</w:t>
      </w:r>
      <w:r w:rsidR="0052547E">
        <w:rPr>
          <w:rFonts w:ascii="Verdana" w:hAnsi="Verdana" w:cs="Arial"/>
          <w:sz w:val="18"/>
          <w:szCs w:val="18"/>
        </w:rPr>
        <w:t xml:space="preserve"> </w:t>
      </w:r>
      <w:r w:rsidRPr="0052547E">
        <w:rPr>
          <w:rFonts w:ascii="Verdana" w:hAnsi="Verdana" w:cs="Arial"/>
          <w:sz w:val="18"/>
          <w:szCs w:val="18"/>
        </w:rPr>
        <w:t>dotyczące wykonania i odbioru robót związanych z wykonaniem nawierzchni opaski wokół</w:t>
      </w:r>
      <w:r w:rsidR="0052547E">
        <w:rPr>
          <w:rFonts w:ascii="Verdana" w:hAnsi="Verdana" w:cs="Arial"/>
          <w:sz w:val="18"/>
          <w:szCs w:val="18"/>
        </w:rPr>
        <w:t xml:space="preserve"> </w:t>
      </w:r>
      <w:r w:rsidRPr="0052547E">
        <w:rPr>
          <w:rFonts w:ascii="Verdana" w:hAnsi="Verdana" w:cs="Arial"/>
          <w:sz w:val="18"/>
          <w:szCs w:val="18"/>
        </w:rPr>
        <w:t>budynku i schodków oraz murek oporowy z palisady betonowej</w:t>
      </w:r>
    </w:p>
    <w:p w14:paraId="0AC24BE3"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1.2. Zakres stosowania SST</w:t>
      </w:r>
    </w:p>
    <w:p w14:paraId="4193007E" w14:textId="595383C0"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Szczegółowa specyfikacja techniczna (SST) jest stosowana jako dokument przetargowy</w:t>
      </w:r>
      <w:r w:rsidR="0052547E">
        <w:rPr>
          <w:rFonts w:ascii="Verdana" w:hAnsi="Verdana" w:cs="Arial"/>
          <w:sz w:val="18"/>
          <w:szCs w:val="18"/>
        </w:rPr>
        <w:t xml:space="preserve"> </w:t>
      </w:r>
      <w:r w:rsidRPr="0052547E">
        <w:rPr>
          <w:rFonts w:ascii="Verdana" w:hAnsi="Verdana" w:cs="Arial"/>
          <w:sz w:val="18"/>
          <w:szCs w:val="18"/>
        </w:rPr>
        <w:t>i kontraktowy przy zlecaniu i realizacji robót wymienionych w pkt. 1.1.</w:t>
      </w:r>
    </w:p>
    <w:p w14:paraId="3F86BB63"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1.3. Zakres robót objętych SST</w:t>
      </w:r>
    </w:p>
    <w:p w14:paraId="6F708678" w14:textId="2D44DA9E"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Ustalenia zawarte w niniejszej SST dotyczą zasad prowadzenia robót związanych</w:t>
      </w:r>
      <w:r w:rsidR="0052547E">
        <w:rPr>
          <w:rFonts w:ascii="Verdana" w:hAnsi="Verdana" w:cs="Arial"/>
          <w:sz w:val="18"/>
          <w:szCs w:val="18"/>
        </w:rPr>
        <w:t xml:space="preserve"> </w:t>
      </w:r>
      <w:r w:rsidRPr="0052547E">
        <w:rPr>
          <w:rFonts w:ascii="Verdana" w:hAnsi="Verdana" w:cs="Arial"/>
          <w:sz w:val="18"/>
          <w:szCs w:val="18"/>
        </w:rPr>
        <w:t>z wykonywaniem:</w:t>
      </w:r>
    </w:p>
    <w:p w14:paraId="4AE39D0F" w14:textId="7E680231"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podbudowy z kruszywa łamanego pod nawierzchnię z kostki,</w:t>
      </w:r>
    </w:p>
    <w:p w14:paraId="190D1ED8" w14:textId="376090DE"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podkład z piasku stabilizowanego cementem,</w:t>
      </w:r>
    </w:p>
    <w:p w14:paraId="6A041401" w14:textId="3822B516"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nawierzchni opaski</w:t>
      </w:r>
      <w:r w:rsidR="00907D0A">
        <w:rPr>
          <w:rFonts w:ascii="Verdana" w:hAnsi="Verdana" w:cs="Arial"/>
          <w:sz w:val="18"/>
          <w:szCs w:val="18"/>
        </w:rPr>
        <w:t xml:space="preserve"> i</w:t>
      </w:r>
      <w:r w:rsidRPr="0052547E">
        <w:rPr>
          <w:rFonts w:ascii="Verdana" w:hAnsi="Verdana" w:cs="Arial"/>
          <w:sz w:val="18"/>
          <w:szCs w:val="18"/>
        </w:rPr>
        <w:t xml:space="preserve"> chodników z kostki brukowej betonowej</w:t>
      </w:r>
      <w:r w:rsidR="0052547E">
        <w:rPr>
          <w:rFonts w:ascii="Verdana" w:hAnsi="Verdana" w:cs="Arial"/>
          <w:sz w:val="18"/>
          <w:szCs w:val="18"/>
        </w:rPr>
        <w:t xml:space="preserve"> </w:t>
      </w:r>
      <w:r w:rsidRPr="0052547E">
        <w:rPr>
          <w:rFonts w:ascii="Verdana" w:hAnsi="Verdana" w:cs="Arial"/>
          <w:sz w:val="18"/>
          <w:szCs w:val="18"/>
        </w:rPr>
        <w:t>grubości 6 cm, na podsypce cementowo-piaskowej 1:4 o grubości 5cm,</w:t>
      </w:r>
    </w:p>
    <w:p w14:paraId="39804DB8"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ustawienie na ławach betonowych obrzeży betonowych</w:t>
      </w:r>
    </w:p>
    <w:p w14:paraId="499F05D1"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1.4. Określenia podstawowe</w:t>
      </w:r>
    </w:p>
    <w:p w14:paraId="77C7C103" w14:textId="05DAA11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Określenia podstawowe są zgodne z odpowiednimi polskimi normami oraz określeniami</w:t>
      </w:r>
      <w:r w:rsidR="0052547E">
        <w:rPr>
          <w:rFonts w:ascii="Verdana" w:hAnsi="Verdana" w:cs="Arial"/>
          <w:sz w:val="18"/>
          <w:szCs w:val="18"/>
        </w:rPr>
        <w:t xml:space="preserve"> </w:t>
      </w:r>
      <w:r w:rsidRPr="0052547E">
        <w:rPr>
          <w:rFonts w:ascii="Verdana" w:hAnsi="Verdana" w:cs="Arial"/>
          <w:sz w:val="18"/>
          <w:szCs w:val="18"/>
        </w:rPr>
        <w:t>podanymi w STWiORB „WYMAGANIA OGÓLNE" pkt 1.4.</w:t>
      </w:r>
    </w:p>
    <w:p w14:paraId="45447A6A"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1.5. Ogólne wymagania dotyczące robót</w:t>
      </w:r>
    </w:p>
    <w:p w14:paraId="6F1904C1"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Ogólne wymagania dotyczące robót podano w ST „WYMAGANIA OGÓLNE" pkt 1.5.</w:t>
      </w:r>
    </w:p>
    <w:p w14:paraId="2DD84E8F" w14:textId="77777777" w:rsidR="00754998" w:rsidRPr="0052547E" w:rsidRDefault="00754998" w:rsidP="0052547E">
      <w:pPr>
        <w:spacing w:after="0" w:line="276" w:lineRule="auto"/>
        <w:jc w:val="both"/>
        <w:rPr>
          <w:rFonts w:ascii="Verdana" w:hAnsi="Verdana" w:cs="Arial"/>
          <w:b/>
          <w:bCs/>
          <w:sz w:val="18"/>
          <w:szCs w:val="18"/>
        </w:rPr>
      </w:pPr>
      <w:r w:rsidRPr="0052547E">
        <w:rPr>
          <w:rFonts w:ascii="Verdana" w:hAnsi="Verdana" w:cs="Arial"/>
          <w:b/>
          <w:bCs/>
          <w:sz w:val="18"/>
          <w:szCs w:val="18"/>
        </w:rPr>
        <w:t>2. MATERIAŁY</w:t>
      </w:r>
    </w:p>
    <w:p w14:paraId="6E18B120" w14:textId="75895CFF"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2.1. Ogólne wymagania dotyczące materiałów podano w STWiRB „WYMAGANIA</w:t>
      </w:r>
      <w:r w:rsidR="0052547E">
        <w:rPr>
          <w:rFonts w:ascii="Verdana" w:hAnsi="Verdana" w:cs="Arial"/>
          <w:sz w:val="18"/>
          <w:szCs w:val="18"/>
        </w:rPr>
        <w:t xml:space="preserve"> </w:t>
      </w:r>
      <w:r w:rsidRPr="0052547E">
        <w:rPr>
          <w:rFonts w:ascii="Verdana" w:hAnsi="Verdana" w:cs="Arial"/>
          <w:sz w:val="18"/>
          <w:szCs w:val="18"/>
        </w:rPr>
        <w:t>OGÓLNE” PKT.2.</w:t>
      </w:r>
    </w:p>
    <w:p w14:paraId="444FF8E8"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2.2. Materiały podstawowe stosowane do wykonania robót:</w:t>
      </w:r>
    </w:p>
    <w:p w14:paraId="440F39C6" w14:textId="2B0287E3"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kostka betonowa brukowa o grub. 6 cm</w:t>
      </w:r>
      <w:r w:rsidR="0052547E">
        <w:rPr>
          <w:rFonts w:ascii="Verdana" w:hAnsi="Verdana" w:cs="Arial"/>
          <w:sz w:val="18"/>
          <w:szCs w:val="18"/>
        </w:rPr>
        <w:t>,</w:t>
      </w:r>
    </w:p>
    <w:p w14:paraId="17284B41"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obrzeża betonowe o wymiarach 6x30x100 cm,</w:t>
      </w:r>
    </w:p>
    <w:p w14:paraId="2E4C227F"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kruszywo stabilizowane mechanicznie o uziarnieniu 4-8 mm,</w:t>
      </w:r>
    </w:p>
    <w:p w14:paraId="39D43622"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mieszanka cementu i piasku 1:4 z piasku naturalnego i cementu powszechnego użytku,</w:t>
      </w:r>
    </w:p>
    <w:p w14:paraId="1D2D8195"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woda zarobowa,</w:t>
      </w:r>
    </w:p>
    <w:p w14:paraId="75D0F2B0"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piasek naturalny do wypełnienia spoin,</w:t>
      </w:r>
    </w:p>
    <w:p w14:paraId="6BFB47AA" w14:textId="77777777" w:rsidR="00754998" w:rsidRPr="0052547E" w:rsidRDefault="00754998" w:rsidP="0052547E">
      <w:pPr>
        <w:spacing w:after="0" w:line="276" w:lineRule="auto"/>
        <w:jc w:val="both"/>
        <w:rPr>
          <w:rFonts w:ascii="Verdana" w:hAnsi="Verdana" w:cs="Arial"/>
          <w:b/>
          <w:bCs/>
          <w:sz w:val="18"/>
          <w:szCs w:val="18"/>
        </w:rPr>
      </w:pPr>
      <w:r w:rsidRPr="0052547E">
        <w:rPr>
          <w:rFonts w:ascii="Verdana" w:hAnsi="Verdana" w:cs="Arial"/>
          <w:b/>
          <w:bCs/>
          <w:sz w:val="18"/>
          <w:szCs w:val="18"/>
        </w:rPr>
        <w:t>3. SPRZĘT</w:t>
      </w:r>
    </w:p>
    <w:p w14:paraId="71AC7090" w14:textId="49D17CFE"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3.1. Ogólne wymagania dotyczące sprzętu podano w STWiORB „WYMAGANIA</w:t>
      </w:r>
      <w:r w:rsidR="0052547E">
        <w:rPr>
          <w:rFonts w:ascii="Verdana" w:hAnsi="Verdana" w:cs="Arial"/>
          <w:sz w:val="18"/>
          <w:szCs w:val="18"/>
        </w:rPr>
        <w:t xml:space="preserve"> </w:t>
      </w:r>
      <w:r w:rsidRPr="0052547E">
        <w:rPr>
          <w:rFonts w:ascii="Verdana" w:hAnsi="Verdana" w:cs="Arial"/>
          <w:sz w:val="18"/>
          <w:szCs w:val="18"/>
        </w:rPr>
        <w:t>OGÓLNE" pkt 3.</w:t>
      </w:r>
    </w:p>
    <w:p w14:paraId="7F672B43"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3.2. Sprzęt do wykonania nawierzchni :</w:t>
      </w:r>
    </w:p>
    <w:p w14:paraId="5E446244"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przycinarki, szlifierki z tarczą do przycinania kostek betonowych,</w:t>
      </w:r>
    </w:p>
    <w:p w14:paraId="7C9CB371" w14:textId="2EC277A8"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zagęszczarki wibracyjne (płytowe) z wykładziną elastomerową do zagęszczania</w:t>
      </w:r>
      <w:r w:rsidR="0052547E">
        <w:rPr>
          <w:rFonts w:ascii="Verdana" w:hAnsi="Verdana" w:cs="Arial"/>
          <w:sz w:val="18"/>
          <w:szCs w:val="18"/>
        </w:rPr>
        <w:t xml:space="preserve"> </w:t>
      </w:r>
      <w:r w:rsidRPr="0052547E">
        <w:rPr>
          <w:rFonts w:ascii="Verdana" w:hAnsi="Verdana" w:cs="Arial"/>
          <w:sz w:val="18"/>
          <w:szCs w:val="18"/>
        </w:rPr>
        <w:t>nawierzchni z kostki betonowej,</w:t>
      </w:r>
    </w:p>
    <w:p w14:paraId="229CDF54"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betoniarki do wytwarzania podsypki cementowo-piaskowej</w:t>
      </w:r>
    </w:p>
    <w:p w14:paraId="77306078" w14:textId="77777777" w:rsidR="00754998" w:rsidRPr="0052547E" w:rsidRDefault="00754998" w:rsidP="0052547E">
      <w:pPr>
        <w:spacing w:after="0" w:line="276" w:lineRule="auto"/>
        <w:jc w:val="both"/>
        <w:rPr>
          <w:rFonts w:ascii="Verdana" w:hAnsi="Verdana" w:cs="Arial"/>
          <w:b/>
          <w:bCs/>
          <w:sz w:val="18"/>
          <w:szCs w:val="18"/>
        </w:rPr>
      </w:pPr>
      <w:r w:rsidRPr="0052547E">
        <w:rPr>
          <w:rFonts w:ascii="Verdana" w:hAnsi="Verdana" w:cs="Arial"/>
          <w:b/>
          <w:bCs/>
          <w:sz w:val="18"/>
          <w:szCs w:val="18"/>
        </w:rPr>
        <w:t>4. TRANSPORT</w:t>
      </w:r>
    </w:p>
    <w:p w14:paraId="7A9E1206" w14:textId="2A0BCC1F"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4.1. Ogólne wymagania dotyczące transportu podano w STWiORB „WYMAGANIA</w:t>
      </w:r>
      <w:r w:rsidR="0052547E">
        <w:rPr>
          <w:rFonts w:ascii="Verdana" w:hAnsi="Verdana" w:cs="Arial"/>
          <w:sz w:val="18"/>
          <w:szCs w:val="18"/>
        </w:rPr>
        <w:t xml:space="preserve"> </w:t>
      </w:r>
      <w:r w:rsidRPr="0052547E">
        <w:rPr>
          <w:rFonts w:ascii="Verdana" w:hAnsi="Verdana" w:cs="Arial"/>
          <w:sz w:val="18"/>
          <w:szCs w:val="18"/>
        </w:rPr>
        <w:t>OGÓLNE pkt. 4.</w:t>
      </w:r>
    </w:p>
    <w:p w14:paraId="35DD3717" w14:textId="3A6C4FB3"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4.2. Przewóz na środkach transportowych kostek betonowych brukowych odbywa się</w:t>
      </w:r>
      <w:r w:rsidR="0052547E">
        <w:rPr>
          <w:rFonts w:ascii="Verdana" w:hAnsi="Verdana" w:cs="Arial"/>
          <w:sz w:val="18"/>
          <w:szCs w:val="18"/>
        </w:rPr>
        <w:t xml:space="preserve"> </w:t>
      </w:r>
      <w:r w:rsidRPr="0052547E">
        <w:rPr>
          <w:rFonts w:ascii="Verdana" w:hAnsi="Verdana" w:cs="Arial"/>
          <w:sz w:val="18"/>
          <w:szCs w:val="18"/>
        </w:rPr>
        <w:t>na paletach. W czasie transportu kostki powinny być zabezpieczone przed</w:t>
      </w:r>
      <w:r w:rsidR="0052547E">
        <w:rPr>
          <w:rFonts w:ascii="Verdana" w:hAnsi="Verdana" w:cs="Arial"/>
          <w:sz w:val="18"/>
          <w:szCs w:val="18"/>
        </w:rPr>
        <w:t xml:space="preserve"> </w:t>
      </w:r>
      <w:r w:rsidRPr="0052547E">
        <w:rPr>
          <w:rFonts w:ascii="Verdana" w:hAnsi="Verdana" w:cs="Arial"/>
          <w:sz w:val="18"/>
          <w:szCs w:val="18"/>
        </w:rPr>
        <w:t>przemieszczaniem się i uszkodzeniami. Palety z kostką można załadować na środki</w:t>
      </w:r>
      <w:r w:rsidR="0052547E">
        <w:rPr>
          <w:rFonts w:ascii="Verdana" w:hAnsi="Verdana" w:cs="Arial"/>
          <w:sz w:val="18"/>
          <w:szCs w:val="18"/>
        </w:rPr>
        <w:t xml:space="preserve"> </w:t>
      </w:r>
      <w:r w:rsidRPr="0052547E">
        <w:rPr>
          <w:rFonts w:ascii="Verdana" w:hAnsi="Verdana" w:cs="Arial"/>
          <w:sz w:val="18"/>
          <w:szCs w:val="18"/>
        </w:rPr>
        <w:t>transportowe przy użyciu wózków widłowych lub dźwigów samochodowych.</w:t>
      </w:r>
      <w:r w:rsidR="0052547E">
        <w:rPr>
          <w:rFonts w:ascii="Verdana" w:hAnsi="Verdana" w:cs="Arial"/>
          <w:sz w:val="18"/>
          <w:szCs w:val="18"/>
        </w:rPr>
        <w:t xml:space="preserve"> </w:t>
      </w:r>
      <w:r w:rsidRPr="0052547E">
        <w:rPr>
          <w:rFonts w:ascii="Verdana" w:hAnsi="Verdana" w:cs="Arial"/>
          <w:sz w:val="18"/>
          <w:szCs w:val="18"/>
        </w:rPr>
        <w:t>Palety transportowe powinny być spinane taśmami stalowymi lub plastikowymi,</w:t>
      </w:r>
      <w:r w:rsidR="0052547E">
        <w:rPr>
          <w:rFonts w:ascii="Verdana" w:hAnsi="Verdana" w:cs="Arial"/>
          <w:sz w:val="18"/>
          <w:szCs w:val="18"/>
        </w:rPr>
        <w:t xml:space="preserve"> </w:t>
      </w:r>
      <w:r w:rsidRPr="0052547E">
        <w:rPr>
          <w:rFonts w:ascii="Verdana" w:hAnsi="Verdana" w:cs="Arial"/>
          <w:sz w:val="18"/>
          <w:szCs w:val="18"/>
        </w:rPr>
        <w:t>zabezpieczającymi kostki przed uszkodzeniem w czasie transportu. Na jednej palecie</w:t>
      </w:r>
      <w:r w:rsidR="0052547E">
        <w:rPr>
          <w:rFonts w:ascii="Verdana" w:hAnsi="Verdana" w:cs="Arial"/>
          <w:sz w:val="18"/>
          <w:szCs w:val="18"/>
        </w:rPr>
        <w:t xml:space="preserve"> </w:t>
      </w:r>
      <w:r w:rsidRPr="0052547E">
        <w:rPr>
          <w:rFonts w:ascii="Verdana" w:hAnsi="Verdana" w:cs="Arial"/>
          <w:sz w:val="18"/>
          <w:szCs w:val="18"/>
        </w:rPr>
        <w:t>zaleca się ułożenie 10 warstw kostki, tak aby masa palety mieściła się w granicach od</w:t>
      </w:r>
      <w:r w:rsidR="0052547E">
        <w:rPr>
          <w:rFonts w:ascii="Verdana" w:hAnsi="Verdana" w:cs="Arial"/>
          <w:sz w:val="18"/>
          <w:szCs w:val="18"/>
        </w:rPr>
        <w:t xml:space="preserve"> </w:t>
      </w:r>
      <w:r w:rsidRPr="0052547E">
        <w:rPr>
          <w:rFonts w:ascii="Verdana" w:hAnsi="Verdana" w:cs="Arial"/>
          <w:sz w:val="18"/>
          <w:szCs w:val="18"/>
        </w:rPr>
        <w:t>1200 kg do 1700 kg. Po dostarczeniu na plac budowy palety z kostką mogą być</w:t>
      </w:r>
      <w:r w:rsidR="0052547E">
        <w:rPr>
          <w:rFonts w:ascii="Verdana" w:hAnsi="Verdana" w:cs="Arial"/>
          <w:sz w:val="18"/>
          <w:szCs w:val="18"/>
        </w:rPr>
        <w:t xml:space="preserve"> </w:t>
      </w:r>
      <w:r w:rsidRPr="0052547E">
        <w:rPr>
          <w:rFonts w:ascii="Verdana" w:hAnsi="Verdana" w:cs="Arial"/>
          <w:sz w:val="18"/>
          <w:szCs w:val="18"/>
        </w:rPr>
        <w:t>składowane na otwartej przestrzeni, na podłożu wyrównanym i odwodnionym.</w:t>
      </w:r>
    </w:p>
    <w:p w14:paraId="538338EE" w14:textId="75BECA4A"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Cement w workach powinien być przewożony samochodami krytymi w sposób</w:t>
      </w:r>
      <w:r w:rsidR="0052547E">
        <w:rPr>
          <w:rFonts w:ascii="Verdana" w:hAnsi="Verdana" w:cs="Arial"/>
          <w:sz w:val="18"/>
          <w:szCs w:val="18"/>
        </w:rPr>
        <w:t xml:space="preserve"> </w:t>
      </w:r>
      <w:r w:rsidRPr="0052547E">
        <w:rPr>
          <w:rFonts w:ascii="Verdana" w:hAnsi="Verdana" w:cs="Arial"/>
          <w:sz w:val="18"/>
          <w:szCs w:val="18"/>
        </w:rPr>
        <w:t>zabezpieczający przed uszkodzeniem opakowań. Worki przewożone na paletach układa</w:t>
      </w:r>
      <w:r w:rsidR="0052547E">
        <w:rPr>
          <w:rFonts w:ascii="Verdana" w:hAnsi="Verdana" w:cs="Arial"/>
          <w:sz w:val="18"/>
          <w:szCs w:val="18"/>
        </w:rPr>
        <w:t xml:space="preserve"> </w:t>
      </w:r>
      <w:r w:rsidRPr="0052547E">
        <w:rPr>
          <w:rFonts w:ascii="Verdana" w:hAnsi="Verdana" w:cs="Arial"/>
          <w:sz w:val="18"/>
          <w:szCs w:val="18"/>
        </w:rPr>
        <w:t>się po 5 warstw worków po 4 szt. w warstwie. Worki niepaletowane układa się na płask,</w:t>
      </w:r>
      <w:r w:rsidR="0052547E">
        <w:rPr>
          <w:rFonts w:ascii="Verdana" w:hAnsi="Verdana" w:cs="Arial"/>
          <w:sz w:val="18"/>
          <w:szCs w:val="18"/>
        </w:rPr>
        <w:t xml:space="preserve"> </w:t>
      </w:r>
      <w:r w:rsidRPr="0052547E">
        <w:rPr>
          <w:rFonts w:ascii="Verdana" w:hAnsi="Verdana" w:cs="Arial"/>
          <w:sz w:val="18"/>
          <w:szCs w:val="18"/>
        </w:rPr>
        <w:t xml:space="preserve">do wysokości równej 10 warstw. Ładowanie i </w:t>
      </w:r>
      <w:r w:rsidRPr="0052547E">
        <w:rPr>
          <w:rFonts w:ascii="Verdana" w:hAnsi="Verdana" w:cs="Arial"/>
          <w:sz w:val="18"/>
          <w:szCs w:val="18"/>
        </w:rPr>
        <w:lastRenderedPageBreak/>
        <w:t>wyładowywanie worków zaleca się</w:t>
      </w:r>
      <w:r w:rsidR="0052547E">
        <w:rPr>
          <w:rFonts w:ascii="Verdana" w:hAnsi="Verdana" w:cs="Arial"/>
          <w:sz w:val="18"/>
          <w:szCs w:val="18"/>
        </w:rPr>
        <w:t xml:space="preserve"> </w:t>
      </w:r>
      <w:r w:rsidRPr="0052547E">
        <w:rPr>
          <w:rFonts w:ascii="Verdana" w:hAnsi="Verdana" w:cs="Arial"/>
          <w:sz w:val="18"/>
          <w:szCs w:val="18"/>
        </w:rPr>
        <w:t>wykonywać przy zastosowaniu zmechanizowanych urządzeń do poziomego i pionowego</w:t>
      </w:r>
      <w:r w:rsidR="0052547E">
        <w:rPr>
          <w:rFonts w:ascii="Verdana" w:hAnsi="Verdana" w:cs="Arial"/>
          <w:sz w:val="18"/>
          <w:szCs w:val="18"/>
        </w:rPr>
        <w:t xml:space="preserve"> </w:t>
      </w:r>
      <w:r w:rsidRPr="0052547E">
        <w:rPr>
          <w:rFonts w:ascii="Verdana" w:hAnsi="Verdana" w:cs="Arial"/>
          <w:sz w:val="18"/>
          <w:szCs w:val="18"/>
        </w:rPr>
        <w:t>przemieszczania ładunków.</w:t>
      </w:r>
    </w:p>
    <w:p w14:paraId="080B096E" w14:textId="55342DF2"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Piasek można przewozić dowolnym środkiem transportu, z zachowaniem zabezpieczenia</w:t>
      </w:r>
      <w:r w:rsidR="0052547E">
        <w:rPr>
          <w:rFonts w:ascii="Verdana" w:hAnsi="Verdana" w:cs="Arial"/>
          <w:sz w:val="18"/>
          <w:szCs w:val="18"/>
        </w:rPr>
        <w:t xml:space="preserve"> </w:t>
      </w:r>
      <w:r w:rsidRPr="0052547E">
        <w:rPr>
          <w:rFonts w:ascii="Verdana" w:hAnsi="Verdana" w:cs="Arial"/>
          <w:sz w:val="18"/>
          <w:szCs w:val="18"/>
        </w:rPr>
        <w:t>przed zanieczyszczeniem i zmieszaniem z innymi materiałami oraz przed wysypaniem</w:t>
      </w:r>
      <w:r w:rsidR="0052547E">
        <w:rPr>
          <w:rFonts w:ascii="Verdana" w:hAnsi="Verdana" w:cs="Arial"/>
          <w:sz w:val="18"/>
          <w:szCs w:val="18"/>
        </w:rPr>
        <w:t xml:space="preserve"> </w:t>
      </w:r>
      <w:r w:rsidRPr="0052547E">
        <w:rPr>
          <w:rFonts w:ascii="Verdana" w:hAnsi="Verdana" w:cs="Arial"/>
          <w:sz w:val="18"/>
          <w:szCs w:val="18"/>
        </w:rPr>
        <w:t>podczas transportu.</w:t>
      </w:r>
    </w:p>
    <w:p w14:paraId="3161FC91" w14:textId="328D9086"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Kruszywa mogą być przewożone dowolnymi środkami transportu w warunkach</w:t>
      </w:r>
      <w:r w:rsidR="0052547E">
        <w:rPr>
          <w:rFonts w:ascii="Verdana" w:hAnsi="Verdana" w:cs="Arial"/>
          <w:sz w:val="18"/>
          <w:szCs w:val="18"/>
        </w:rPr>
        <w:t xml:space="preserve"> </w:t>
      </w:r>
      <w:r w:rsidRPr="0052547E">
        <w:rPr>
          <w:rFonts w:ascii="Verdana" w:hAnsi="Verdana" w:cs="Arial"/>
          <w:sz w:val="18"/>
          <w:szCs w:val="18"/>
        </w:rPr>
        <w:t>zabezpieczających je przed zanieczyszczeniami, oraz przed zmieszaniem z innymi</w:t>
      </w:r>
      <w:r w:rsidR="0052547E">
        <w:rPr>
          <w:rFonts w:ascii="Verdana" w:hAnsi="Verdana" w:cs="Arial"/>
          <w:sz w:val="18"/>
          <w:szCs w:val="18"/>
        </w:rPr>
        <w:t xml:space="preserve"> </w:t>
      </w:r>
      <w:r w:rsidRPr="0052547E">
        <w:rPr>
          <w:rFonts w:ascii="Verdana" w:hAnsi="Verdana" w:cs="Arial"/>
          <w:sz w:val="18"/>
          <w:szCs w:val="18"/>
        </w:rPr>
        <w:t>materiałami, a także przed nadmiernym wysuszeniem i zawilgoceniem.</w:t>
      </w:r>
    </w:p>
    <w:p w14:paraId="17231893" w14:textId="77777777" w:rsidR="00754998" w:rsidRPr="0052547E" w:rsidRDefault="00754998" w:rsidP="0052547E">
      <w:pPr>
        <w:spacing w:after="0" w:line="276" w:lineRule="auto"/>
        <w:jc w:val="both"/>
        <w:rPr>
          <w:rFonts w:ascii="Verdana" w:hAnsi="Verdana" w:cs="Arial"/>
          <w:b/>
          <w:bCs/>
          <w:sz w:val="18"/>
          <w:szCs w:val="18"/>
        </w:rPr>
      </w:pPr>
      <w:r w:rsidRPr="0052547E">
        <w:rPr>
          <w:rFonts w:ascii="Verdana" w:hAnsi="Verdana" w:cs="Arial"/>
          <w:b/>
          <w:bCs/>
          <w:sz w:val="18"/>
          <w:szCs w:val="18"/>
        </w:rPr>
        <w:t>5. WYKONANIE ROBÓT</w:t>
      </w:r>
    </w:p>
    <w:p w14:paraId="71A579E7" w14:textId="77777777" w:rsid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5.1. Ogólne zasady wykonania robót podano w ST „WYMAGANIA OGÓLNE" pkt 5.</w:t>
      </w:r>
      <w:r w:rsidR="0052547E">
        <w:rPr>
          <w:rFonts w:ascii="Verdana" w:hAnsi="Verdana" w:cs="Arial"/>
          <w:sz w:val="18"/>
          <w:szCs w:val="18"/>
        </w:rPr>
        <w:t xml:space="preserve"> </w:t>
      </w:r>
    </w:p>
    <w:p w14:paraId="390D1E45" w14:textId="77777777" w:rsid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5.2. Przygotowanie podłoża</w:t>
      </w:r>
      <w:r w:rsidR="0052547E">
        <w:rPr>
          <w:rFonts w:ascii="Verdana" w:hAnsi="Verdana" w:cs="Arial"/>
          <w:sz w:val="18"/>
          <w:szCs w:val="18"/>
        </w:rPr>
        <w:t xml:space="preserve">. </w:t>
      </w:r>
    </w:p>
    <w:p w14:paraId="51FE70DF" w14:textId="4BB576AE"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Warstwa odsączająca i warstwa podbudowy z kruszywa powinna zostać wytyczona</w:t>
      </w:r>
      <w:r w:rsidR="0052547E">
        <w:rPr>
          <w:rFonts w:ascii="Verdana" w:hAnsi="Verdana" w:cs="Arial"/>
          <w:sz w:val="18"/>
          <w:szCs w:val="18"/>
        </w:rPr>
        <w:t xml:space="preserve"> </w:t>
      </w:r>
      <w:r w:rsidRPr="0052547E">
        <w:rPr>
          <w:rFonts w:ascii="Verdana" w:hAnsi="Verdana" w:cs="Arial"/>
          <w:sz w:val="18"/>
          <w:szCs w:val="18"/>
        </w:rPr>
        <w:t>w sposób umożliwiający jej wykonanie zgodnie z projektem. Paliki lub szpilki</w:t>
      </w:r>
      <w:r w:rsidR="0052547E">
        <w:rPr>
          <w:rFonts w:ascii="Verdana" w:hAnsi="Verdana" w:cs="Arial"/>
          <w:sz w:val="18"/>
          <w:szCs w:val="18"/>
        </w:rPr>
        <w:t xml:space="preserve"> </w:t>
      </w:r>
      <w:r w:rsidRPr="0052547E">
        <w:rPr>
          <w:rFonts w:ascii="Verdana" w:hAnsi="Verdana" w:cs="Arial"/>
          <w:sz w:val="18"/>
          <w:szCs w:val="18"/>
        </w:rPr>
        <w:t>powinny być ustawiane w osi wytyczonej powierzchni i w rzędach równoległych do</w:t>
      </w:r>
      <w:r w:rsidR="0052547E">
        <w:rPr>
          <w:rFonts w:ascii="Verdana" w:hAnsi="Verdana" w:cs="Arial"/>
          <w:sz w:val="18"/>
          <w:szCs w:val="18"/>
        </w:rPr>
        <w:t xml:space="preserve"> </w:t>
      </w:r>
      <w:r w:rsidRPr="0052547E">
        <w:rPr>
          <w:rFonts w:ascii="Verdana" w:hAnsi="Verdana" w:cs="Arial"/>
          <w:sz w:val="18"/>
          <w:szCs w:val="18"/>
        </w:rPr>
        <w:t>osi. Przy tyczeniu, rozmieszczenie palików lub szpilek powinno umożliwiać</w:t>
      </w:r>
      <w:r w:rsidR="0052547E">
        <w:rPr>
          <w:rFonts w:ascii="Verdana" w:hAnsi="Verdana" w:cs="Arial"/>
          <w:sz w:val="18"/>
          <w:szCs w:val="18"/>
        </w:rPr>
        <w:t xml:space="preserve"> </w:t>
      </w:r>
      <w:r w:rsidRPr="0052547E">
        <w:rPr>
          <w:rFonts w:ascii="Verdana" w:hAnsi="Verdana" w:cs="Arial"/>
          <w:sz w:val="18"/>
          <w:szCs w:val="18"/>
        </w:rPr>
        <w:t>naciągnięcie sznurków lub linek do wytyczenia robót w odstępach nie większych niż</w:t>
      </w:r>
      <w:r w:rsidR="0052547E">
        <w:rPr>
          <w:rFonts w:ascii="Verdana" w:hAnsi="Verdana" w:cs="Arial"/>
          <w:sz w:val="18"/>
          <w:szCs w:val="18"/>
        </w:rPr>
        <w:t xml:space="preserve"> </w:t>
      </w:r>
      <w:r w:rsidRPr="0052547E">
        <w:rPr>
          <w:rFonts w:ascii="Verdana" w:hAnsi="Verdana" w:cs="Arial"/>
          <w:sz w:val="18"/>
          <w:szCs w:val="18"/>
        </w:rPr>
        <w:t>co 10m.</w:t>
      </w:r>
    </w:p>
    <w:p w14:paraId="293CEABD"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5.3. Wbudowanie i zagęszczenie kruszywa</w:t>
      </w:r>
    </w:p>
    <w:p w14:paraId="40C1F8DE" w14:textId="43E672F1"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Kruszywo powinno być rozkładane w warstwie o jednakowej grubości przy użyciu</w:t>
      </w:r>
      <w:r w:rsidR="0052547E">
        <w:rPr>
          <w:rFonts w:ascii="Verdana" w:hAnsi="Verdana" w:cs="Arial"/>
          <w:sz w:val="18"/>
          <w:szCs w:val="18"/>
        </w:rPr>
        <w:t xml:space="preserve"> </w:t>
      </w:r>
      <w:r w:rsidRPr="0052547E">
        <w:rPr>
          <w:rFonts w:ascii="Verdana" w:hAnsi="Verdana" w:cs="Arial"/>
          <w:sz w:val="18"/>
          <w:szCs w:val="18"/>
        </w:rPr>
        <w:t>równiarki, z zachowaniem projektowanych spadków i rzędnych wysokościowych.</w:t>
      </w:r>
      <w:r w:rsidR="0052547E">
        <w:rPr>
          <w:rFonts w:ascii="Verdana" w:hAnsi="Verdana" w:cs="Arial"/>
          <w:sz w:val="18"/>
          <w:szCs w:val="18"/>
        </w:rPr>
        <w:t xml:space="preserve"> </w:t>
      </w:r>
      <w:r w:rsidRPr="0052547E">
        <w:rPr>
          <w:rFonts w:ascii="Verdana" w:hAnsi="Verdana" w:cs="Arial"/>
          <w:sz w:val="18"/>
          <w:szCs w:val="18"/>
        </w:rPr>
        <w:t>Po końcowym wyprofilowaniu warstwy kruszywa należy od razu przystąpić do jej</w:t>
      </w:r>
      <w:r w:rsidR="0052547E">
        <w:rPr>
          <w:rFonts w:ascii="Verdana" w:hAnsi="Verdana" w:cs="Arial"/>
          <w:sz w:val="18"/>
          <w:szCs w:val="18"/>
        </w:rPr>
        <w:t xml:space="preserve"> </w:t>
      </w:r>
      <w:r w:rsidRPr="0052547E">
        <w:rPr>
          <w:rFonts w:ascii="Verdana" w:hAnsi="Verdana" w:cs="Arial"/>
          <w:sz w:val="18"/>
          <w:szCs w:val="18"/>
        </w:rPr>
        <w:t>zagęszczania. Maksymalna grubość zagęszczanej warstwy kruszywa wynosi 20cm.</w:t>
      </w:r>
      <w:r w:rsidR="0052547E">
        <w:rPr>
          <w:rFonts w:ascii="Verdana" w:hAnsi="Verdana" w:cs="Arial"/>
          <w:sz w:val="18"/>
          <w:szCs w:val="18"/>
        </w:rPr>
        <w:t xml:space="preserve"> </w:t>
      </w:r>
      <w:r w:rsidRPr="0052547E">
        <w:rPr>
          <w:rFonts w:ascii="Verdana" w:hAnsi="Verdana" w:cs="Arial"/>
          <w:sz w:val="18"/>
          <w:szCs w:val="18"/>
        </w:rPr>
        <w:t>Jeżeli warstwa projektowana ma większą grubość, należy wbudowanie kruszywa</w:t>
      </w:r>
      <w:r w:rsidR="0052547E">
        <w:rPr>
          <w:rFonts w:ascii="Verdana" w:hAnsi="Verdana" w:cs="Arial"/>
          <w:sz w:val="18"/>
          <w:szCs w:val="18"/>
        </w:rPr>
        <w:t xml:space="preserve"> </w:t>
      </w:r>
      <w:r w:rsidRPr="0052547E">
        <w:rPr>
          <w:rFonts w:ascii="Verdana" w:hAnsi="Verdana" w:cs="Arial"/>
          <w:sz w:val="18"/>
          <w:szCs w:val="18"/>
        </w:rPr>
        <w:t>wykonać w kilku warstwach. Rozpoczęcie układania kolejnej warstwy można</w:t>
      </w:r>
    </w:p>
    <w:p w14:paraId="6C7546D2"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rozpocząć po odbiorze warstwy poprzedniej.</w:t>
      </w:r>
    </w:p>
    <w:p w14:paraId="1B0C403F" w14:textId="0A0B615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Nierówności lub zagłębienia powstałe w czasie zagęszczania powinny być wyrównane</w:t>
      </w:r>
      <w:r w:rsidR="0052547E">
        <w:rPr>
          <w:rFonts w:ascii="Verdana" w:hAnsi="Verdana" w:cs="Arial"/>
          <w:sz w:val="18"/>
          <w:szCs w:val="18"/>
        </w:rPr>
        <w:t xml:space="preserve"> </w:t>
      </w:r>
      <w:r w:rsidRPr="0052547E">
        <w:rPr>
          <w:rFonts w:ascii="Verdana" w:hAnsi="Verdana" w:cs="Arial"/>
          <w:sz w:val="18"/>
          <w:szCs w:val="18"/>
        </w:rPr>
        <w:t>na bieżąco poprzez spulchnienie warstwy kruszywa, dodanie lub ujęcie materiału w</w:t>
      </w:r>
      <w:r w:rsidR="0052547E">
        <w:rPr>
          <w:rFonts w:ascii="Verdana" w:hAnsi="Verdana" w:cs="Arial"/>
          <w:sz w:val="18"/>
          <w:szCs w:val="18"/>
        </w:rPr>
        <w:t xml:space="preserve"> </w:t>
      </w:r>
      <w:r w:rsidRPr="0052547E">
        <w:rPr>
          <w:rFonts w:ascii="Verdana" w:hAnsi="Verdana" w:cs="Arial"/>
          <w:sz w:val="18"/>
          <w:szCs w:val="18"/>
        </w:rPr>
        <w:t>celu wyrównania powierzchni.</w:t>
      </w:r>
    </w:p>
    <w:p w14:paraId="46EE2C55" w14:textId="6F11FD24"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Warstwa kruszywa powinna być zagęszczana płytami wibracyjnymi lub ubijakami</w:t>
      </w:r>
      <w:r w:rsidR="0052547E">
        <w:rPr>
          <w:rFonts w:ascii="Verdana" w:hAnsi="Verdana" w:cs="Arial"/>
          <w:sz w:val="18"/>
          <w:szCs w:val="18"/>
        </w:rPr>
        <w:t xml:space="preserve"> </w:t>
      </w:r>
      <w:r w:rsidRPr="0052547E">
        <w:rPr>
          <w:rFonts w:ascii="Verdana" w:hAnsi="Verdana" w:cs="Arial"/>
          <w:sz w:val="18"/>
          <w:szCs w:val="18"/>
        </w:rPr>
        <w:t>mechanicznymi.</w:t>
      </w:r>
    </w:p>
    <w:p w14:paraId="5D4C30F6" w14:textId="5710E1B1"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Wilgotność kruszywa podczas zagęszczania powinna być równa wilgotności</w:t>
      </w:r>
      <w:r w:rsidR="0052547E">
        <w:rPr>
          <w:rFonts w:ascii="Verdana" w:hAnsi="Verdana" w:cs="Arial"/>
          <w:sz w:val="18"/>
          <w:szCs w:val="18"/>
        </w:rPr>
        <w:t xml:space="preserve"> </w:t>
      </w:r>
      <w:r w:rsidRPr="0052547E">
        <w:rPr>
          <w:rFonts w:ascii="Verdana" w:hAnsi="Verdana" w:cs="Arial"/>
          <w:sz w:val="18"/>
          <w:szCs w:val="18"/>
        </w:rPr>
        <w:t>optymalnej z tolerancją od -20% do + 10% jej wartości. W przypadku zbyt dużej</w:t>
      </w:r>
      <w:r w:rsidR="0052547E">
        <w:rPr>
          <w:rFonts w:ascii="Verdana" w:hAnsi="Verdana" w:cs="Arial"/>
          <w:sz w:val="18"/>
          <w:szCs w:val="18"/>
        </w:rPr>
        <w:t xml:space="preserve"> </w:t>
      </w:r>
      <w:r w:rsidRPr="0052547E">
        <w:rPr>
          <w:rFonts w:ascii="Verdana" w:hAnsi="Verdana" w:cs="Arial"/>
          <w:sz w:val="18"/>
          <w:szCs w:val="18"/>
        </w:rPr>
        <w:t>wilgotności kruszywa należy je osuszyć poprzez mieszanie i napowietrzanie.</w:t>
      </w:r>
    </w:p>
    <w:p w14:paraId="32611672" w14:textId="02D5560E"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W przypadku, gdy wilgotność jest zbyt mała, kruszywo należy zwilżyć określoną</w:t>
      </w:r>
      <w:r w:rsidR="0052547E">
        <w:rPr>
          <w:rFonts w:ascii="Verdana" w:hAnsi="Verdana" w:cs="Arial"/>
          <w:sz w:val="18"/>
          <w:szCs w:val="18"/>
        </w:rPr>
        <w:t xml:space="preserve"> </w:t>
      </w:r>
      <w:r w:rsidRPr="0052547E">
        <w:rPr>
          <w:rFonts w:ascii="Verdana" w:hAnsi="Verdana" w:cs="Arial"/>
          <w:sz w:val="18"/>
          <w:szCs w:val="18"/>
        </w:rPr>
        <w:t>ilością wody i równomiernie wymieszać.</w:t>
      </w:r>
    </w:p>
    <w:p w14:paraId="5C128D44" w14:textId="3DC0719D"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Warstwa odsączająca i warstwa podbudowy z kruszywa łamanego, przed ułożeniem</w:t>
      </w:r>
      <w:r w:rsidR="0052547E">
        <w:rPr>
          <w:rFonts w:ascii="Verdana" w:hAnsi="Verdana" w:cs="Arial"/>
          <w:sz w:val="18"/>
          <w:szCs w:val="18"/>
        </w:rPr>
        <w:t xml:space="preserve"> </w:t>
      </w:r>
      <w:r w:rsidRPr="0052547E">
        <w:rPr>
          <w:rFonts w:ascii="Verdana" w:hAnsi="Verdana" w:cs="Arial"/>
          <w:sz w:val="18"/>
          <w:szCs w:val="18"/>
        </w:rPr>
        <w:t>kolejnej warstwy konstrukcyjnej nawierzchni, powinny być utrzymywane w dobrym</w:t>
      </w:r>
      <w:r w:rsidR="0052547E">
        <w:rPr>
          <w:rFonts w:ascii="Verdana" w:hAnsi="Verdana" w:cs="Arial"/>
          <w:sz w:val="18"/>
          <w:szCs w:val="18"/>
        </w:rPr>
        <w:t xml:space="preserve"> </w:t>
      </w:r>
      <w:r w:rsidRPr="0052547E">
        <w:rPr>
          <w:rFonts w:ascii="Verdana" w:hAnsi="Verdana" w:cs="Arial"/>
          <w:sz w:val="18"/>
          <w:szCs w:val="18"/>
        </w:rPr>
        <w:t>stanie.</w:t>
      </w:r>
    </w:p>
    <w:p w14:paraId="4EC24BEF"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5.4. Wykonanie podsypki cementowo-piaskowej</w:t>
      </w:r>
    </w:p>
    <w:p w14:paraId="3B589982" w14:textId="4ADF67BE"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Podsypkę cementowo-piaskową przygotowuje się w betoniarkach, a następnie</w:t>
      </w:r>
      <w:r w:rsidR="0052547E">
        <w:rPr>
          <w:rFonts w:ascii="Verdana" w:hAnsi="Verdana" w:cs="Arial"/>
          <w:sz w:val="18"/>
          <w:szCs w:val="18"/>
        </w:rPr>
        <w:t xml:space="preserve"> </w:t>
      </w:r>
      <w:r w:rsidRPr="0052547E">
        <w:rPr>
          <w:rFonts w:ascii="Verdana" w:hAnsi="Verdana" w:cs="Arial"/>
          <w:sz w:val="18"/>
          <w:szCs w:val="18"/>
        </w:rPr>
        <w:t>rozściela się na uprzednio zwilżonej podbudowie. Wilgotność układanej podsypki</w:t>
      </w:r>
      <w:r w:rsidR="0052547E">
        <w:rPr>
          <w:rFonts w:ascii="Verdana" w:hAnsi="Verdana" w:cs="Arial"/>
          <w:sz w:val="18"/>
          <w:szCs w:val="18"/>
        </w:rPr>
        <w:t xml:space="preserve"> </w:t>
      </w:r>
      <w:r w:rsidRPr="0052547E">
        <w:rPr>
          <w:rFonts w:ascii="Verdana" w:hAnsi="Verdana" w:cs="Arial"/>
          <w:sz w:val="18"/>
          <w:szCs w:val="18"/>
        </w:rPr>
        <w:t>powinna być taka, aby po ściśnięciu podsypki w dłoni podsypka nie rozsypywała się</w:t>
      </w:r>
      <w:r w:rsidR="0052547E">
        <w:rPr>
          <w:rFonts w:ascii="Verdana" w:hAnsi="Verdana" w:cs="Arial"/>
          <w:sz w:val="18"/>
          <w:szCs w:val="18"/>
        </w:rPr>
        <w:t xml:space="preserve"> </w:t>
      </w:r>
      <w:r w:rsidRPr="0052547E">
        <w:rPr>
          <w:rFonts w:ascii="Verdana" w:hAnsi="Verdana" w:cs="Arial"/>
          <w:sz w:val="18"/>
          <w:szCs w:val="18"/>
        </w:rPr>
        <w:t>i nie było na dłoni śladów wody, a po naciśnięciu palcami podsypka rozsypywała się.</w:t>
      </w:r>
    </w:p>
    <w:p w14:paraId="67F7A21E" w14:textId="2C066D7A"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Rozścielanie podsypki cementowo-piaskowej powinno być wykonywane na</w:t>
      </w:r>
      <w:r w:rsidR="0052547E">
        <w:rPr>
          <w:rFonts w:ascii="Verdana" w:hAnsi="Verdana" w:cs="Arial"/>
          <w:sz w:val="18"/>
          <w:szCs w:val="18"/>
        </w:rPr>
        <w:t xml:space="preserve"> </w:t>
      </w:r>
      <w:r w:rsidRPr="0052547E">
        <w:rPr>
          <w:rFonts w:ascii="Verdana" w:hAnsi="Verdana" w:cs="Arial"/>
          <w:sz w:val="18"/>
          <w:szCs w:val="18"/>
        </w:rPr>
        <w:t>powierzchni z wyprzedzeniem od 3 do 4m układaną nawierzchnię z kostki.</w:t>
      </w:r>
    </w:p>
    <w:p w14:paraId="582C1033" w14:textId="32EDD3DE"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Rozścielona podsypka powinna zostać wyprofilowana i zagęszczona w stanie</w:t>
      </w:r>
      <w:r w:rsidR="0052547E">
        <w:rPr>
          <w:rFonts w:ascii="Verdana" w:hAnsi="Verdana" w:cs="Arial"/>
          <w:sz w:val="18"/>
          <w:szCs w:val="18"/>
        </w:rPr>
        <w:t xml:space="preserve"> </w:t>
      </w:r>
      <w:r w:rsidRPr="0052547E">
        <w:rPr>
          <w:rFonts w:ascii="Verdana" w:hAnsi="Verdana" w:cs="Arial"/>
          <w:sz w:val="18"/>
          <w:szCs w:val="18"/>
        </w:rPr>
        <w:t>wilgotnym, lekkimi walcami np. ręcznymi lub zagęszczarkami wibracyjnymi.</w:t>
      </w:r>
    </w:p>
    <w:p w14:paraId="60ED9F2D" w14:textId="5D9F5C4C"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Jeżeli podsypka jest wykonywana z suchej zaprawy cementowo-piaskowej, to po</w:t>
      </w:r>
      <w:r w:rsidR="0052547E">
        <w:rPr>
          <w:rFonts w:ascii="Verdana" w:hAnsi="Verdana" w:cs="Arial"/>
          <w:sz w:val="18"/>
          <w:szCs w:val="18"/>
        </w:rPr>
        <w:t xml:space="preserve"> </w:t>
      </w:r>
      <w:r w:rsidRPr="0052547E">
        <w:rPr>
          <w:rFonts w:ascii="Verdana" w:hAnsi="Verdana" w:cs="Arial"/>
          <w:sz w:val="18"/>
          <w:szCs w:val="18"/>
        </w:rPr>
        <w:t>zawałowaniu nawierzchni należy ją polać wodą w ilości potrzebnej do zwilżenia całej</w:t>
      </w:r>
      <w:r w:rsidR="0052547E">
        <w:rPr>
          <w:rFonts w:ascii="Verdana" w:hAnsi="Verdana" w:cs="Arial"/>
          <w:sz w:val="18"/>
          <w:szCs w:val="18"/>
        </w:rPr>
        <w:t xml:space="preserve"> </w:t>
      </w:r>
      <w:r w:rsidRPr="0052547E">
        <w:rPr>
          <w:rFonts w:ascii="Verdana" w:hAnsi="Verdana" w:cs="Arial"/>
          <w:sz w:val="18"/>
          <w:szCs w:val="18"/>
        </w:rPr>
        <w:t>grubości podsypki. W przypadku takiego wykonywania podsypki należy ja rozścielać</w:t>
      </w:r>
      <w:r w:rsidR="0052547E">
        <w:rPr>
          <w:rFonts w:ascii="Verdana" w:hAnsi="Verdana" w:cs="Arial"/>
          <w:sz w:val="18"/>
          <w:szCs w:val="18"/>
        </w:rPr>
        <w:t xml:space="preserve"> </w:t>
      </w:r>
      <w:r w:rsidRPr="0052547E">
        <w:rPr>
          <w:rFonts w:ascii="Verdana" w:hAnsi="Verdana" w:cs="Arial"/>
          <w:sz w:val="18"/>
          <w:szCs w:val="18"/>
        </w:rPr>
        <w:t>na powierzchni z wyprzedzeniem 20m układaną nawierzchnię z kostki.</w:t>
      </w:r>
    </w:p>
    <w:p w14:paraId="06F00CFF" w14:textId="5AD73480"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Całkowite ubicie nawierzchni i wypełnienie spoin piaskiem musi zostać zakończone</w:t>
      </w:r>
      <w:r w:rsidR="0052547E">
        <w:rPr>
          <w:rFonts w:ascii="Verdana" w:hAnsi="Verdana" w:cs="Arial"/>
          <w:sz w:val="18"/>
          <w:szCs w:val="18"/>
        </w:rPr>
        <w:t xml:space="preserve"> </w:t>
      </w:r>
      <w:r w:rsidRPr="0052547E">
        <w:rPr>
          <w:rFonts w:ascii="Verdana" w:hAnsi="Verdana" w:cs="Arial"/>
          <w:sz w:val="18"/>
          <w:szCs w:val="18"/>
        </w:rPr>
        <w:t>przed rozpoczęciem wiązania cementu w podsypce.</w:t>
      </w:r>
    </w:p>
    <w:p w14:paraId="422F4C2F" w14:textId="63D1ECEB"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5.5. Wykonanie nawierzchni z betonowych kostek brukowych</w:t>
      </w:r>
    </w:p>
    <w:p w14:paraId="40ECA297" w14:textId="5405811F"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Przy montażu opasek z kostki betonowej należy poziomy opasek dostosować do</w:t>
      </w:r>
      <w:r w:rsidR="0052547E">
        <w:rPr>
          <w:rFonts w:ascii="Verdana" w:hAnsi="Verdana" w:cs="Arial"/>
          <w:sz w:val="18"/>
          <w:szCs w:val="18"/>
        </w:rPr>
        <w:t xml:space="preserve"> </w:t>
      </w:r>
      <w:r w:rsidRPr="0052547E">
        <w:rPr>
          <w:rFonts w:ascii="Verdana" w:hAnsi="Verdana" w:cs="Arial"/>
          <w:sz w:val="18"/>
          <w:szCs w:val="18"/>
        </w:rPr>
        <w:t>istniejących poziomów terenu otaczającego budynek, z zachowaniem koniecznego</w:t>
      </w:r>
      <w:r w:rsidR="0052547E">
        <w:rPr>
          <w:rFonts w:ascii="Verdana" w:hAnsi="Verdana" w:cs="Arial"/>
          <w:sz w:val="18"/>
          <w:szCs w:val="18"/>
        </w:rPr>
        <w:t xml:space="preserve"> </w:t>
      </w:r>
      <w:r w:rsidRPr="0052547E">
        <w:rPr>
          <w:rFonts w:ascii="Verdana" w:hAnsi="Verdana" w:cs="Arial"/>
          <w:sz w:val="18"/>
          <w:szCs w:val="18"/>
        </w:rPr>
        <w:t>spadku poprzecznego opaski 1-2%.</w:t>
      </w:r>
    </w:p>
    <w:p w14:paraId="1008E1CF" w14:textId="22A9C2E9"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Ułożenie nawierzchni z kostki betonowej brukowej na podsypce cementowopiaskowej</w:t>
      </w:r>
      <w:r w:rsidR="0052547E">
        <w:rPr>
          <w:rFonts w:ascii="Verdana" w:hAnsi="Verdana" w:cs="Arial"/>
          <w:sz w:val="18"/>
          <w:szCs w:val="18"/>
        </w:rPr>
        <w:t xml:space="preserve"> </w:t>
      </w:r>
      <w:r w:rsidRPr="0052547E">
        <w:rPr>
          <w:rFonts w:ascii="Verdana" w:hAnsi="Verdana" w:cs="Arial"/>
          <w:sz w:val="18"/>
          <w:szCs w:val="18"/>
        </w:rPr>
        <w:t>zaleca się wykonywać w temperaturze nie niższej niż +5°C. Jeżeli w ciągu</w:t>
      </w:r>
      <w:r w:rsidR="0052547E">
        <w:rPr>
          <w:rFonts w:ascii="Verdana" w:hAnsi="Verdana" w:cs="Arial"/>
          <w:sz w:val="18"/>
          <w:szCs w:val="18"/>
        </w:rPr>
        <w:t xml:space="preserve"> </w:t>
      </w:r>
      <w:r w:rsidRPr="0052547E">
        <w:rPr>
          <w:rFonts w:ascii="Verdana" w:hAnsi="Verdana" w:cs="Arial"/>
          <w:sz w:val="18"/>
          <w:szCs w:val="18"/>
        </w:rPr>
        <w:t>dnia temperatura utrzymuje się w granicach od 0°C do +5°C dopuszcza się układanie</w:t>
      </w:r>
      <w:r w:rsidR="0052547E">
        <w:rPr>
          <w:rFonts w:ascii="Verdana" w:hAnsi="Verdana" w:cs="Arial"/>
          <w:sz w:val="18"/>
          <w:szCs w:val="18"/>
        </w:rPr>
        <w:t xml:space="preserve"> </w:t>
      </w:r>
      <w:r w:rsidRPr="0052547E">
        <w:rPr>
          <w:rFonts w:ascii="Verdana" w:hAnsi="Verdana" w:cs="Arial"/>
          <w:sz w:val="18"/>
          <w:szCs w:val="18"/>
        </w:rPr>
        <w:t xml:space="preserve">kostki, ale należy ją noc zabezpieczyć materiałami </w:t>
      </w:r>
      <w:r w:rsidRPr="0052547E">
        <w:rPr>
          <w:rFonts w:ascii="Verdana" w:hAnsi="Verdana" w:cs="Arial"/>
          <w:sz w:val="18"/>
          <w:szCs w:val="18"/>
        </w:rPr>
        <w:lastRenderedPageBreak/>
        <w:t>o złym przewodnictwie ciepła (np.</w:t>
      </w:r>
      <w:r w:rsidR="0052547E">
        <w:rPr>
          <w:rFonts w:ascii="Verdana" w:hAnsi="Verdana" w:cs="Arial"/>
          <w:sz w:val="18"/>
          <w:szCs w:val="18"/>
        </w:rPr>
        <w:t xml:space="preserve"> </w:t>
      </w:r>
      <w:r w:rsidRPr="0052547E">
        <w:rPr>
          <w:rFonts w:ascii="Verdana" w:hAnsi="Verdana" w:cs="Arial"/>
          <w:sz w:val="18"/>
          <w:szCs w:val="18"/>
        </w:rPr>
        <w:t>matami słomianymi lub papą), w przypadku, gdy w nocy są spodziewane przymrozki.</w:t>
      </w:r>
    </w:p>
    <w:p w14:paraId="200F9492" w14:textId="266BA1FE"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Nawierzchnia chodnika lub opaski wokół budynku powinna być wykonana z elementów</w:t>
      </w:r>
      <w:r w:rsidR="0052547E">
        <w:rPr>
          <w:rFonts w:ascii="Verdana" w:hAnsi="Verdana" w:cs="Arial"/>
          <w:sz w:val="18"/>
          <w:szCs w:val="18"/>
        </w:rPr>
        <w:t xml:space="preserve"> w</w:t>
      </w:r>
      <w:r w:rsidRPr="0052547E">
        <w:rPr>
          <w:rFonts w:ascii="Verdana" w:hAnsi="Verdana" w:cs="Arial"/>
          <w:sz w:val="18"/>
          <w:szCs w:val="18"/>
        </w:rPr>
        <w:t xml:space="preserve"> jednakowej grubości, z tej samej partii materiału, w której niedopuszczalne są różne</w:t>
      </w:r>
      <w:r w:rsidR="0052547E">
        <w:rPr>
          <w:rFonts w:ascii="Verdana" w:hAnsi="Verdana" w:cs="Arial"/>
          <w:sz w:val="18"/>
          <w:szCs w:val="18"/>
        </w:rPr>
        <w:t xml:space="preserve"> </w:t>
      </w:r>
      <w:r w:rsidRPr="0052547E">
        <w:rPr>
          <w:rFonts w:ascii="Verdana" w:hAnsi="Verdana" w:cs="Arial"/>
          <w:sz w:val="18"/>
          <w:szCs w:val="18"/>
        </w:rPr>
        <w:t>odcienie wybranego koloru kostki.</w:t>
      </w:r>
    </w:p>
    <w:p w14:paraId="35A55DE5" w14:textId="485D4FB8"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Układanie kostki ręcznie jest zalecane na małych powierzchniach, skomplikowanych</w:t>
      </w:r>
      <w:r w:rsidR="0052547E">
        <w:rPr>
          <w:rFonts w:ascii="Verdana" w:hAnsi="Verdana" w:cs="Arial"/>
          <w:sz w:val="18"/>
          <w:szCs w:val="18"/>
        </w:rPr>
        <w:t xml:space="preserve"> </w:t>
      </w:r>
      <w:r w:rsidRPr="0052547E">
        <w:rPr>
          <w:rFonts w:ascii="Verdana" w:hAnsi="Verdana" w:cs="Arial"/>
          <w:sz w:val="18"/>
          <w:szCs w:val="18"/>
        </w:rPr>
        <w:t>pod względem kształtu.</w:t>
      </w:r>
    </w:p>
    <w:p w14:paraId="30CB1D38" w14:textId="72B5B380"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Układanie mechaniczne zaleca się stosować na dużych powierzchniach o prostym</w:t>
      </w:r>
      <w:r w:rsidR="0052547E">
        <w:rPr>
          <w:rFonts w:ascii="Verdana" w:hAnsi="Verdana" w:cs="Arial"/>
          <w:sz w:val="18"/>
          <w:szCs w:val="18"/>
        </w:rPr>
        <w:t xml:space="preserve"> </w:t>
      </w:r>
      <w:r w:rsidRPr="0052547E">
        <w:rPr>
          <w:rFonts w:ascii="Verdana" w:hAnsi="Verdana" w:cs="Arial"/>
          <w:sz w:val="18"/>
          <w:szCs w:val="18"/>
        </w:rPr>
        <w:t>kształcie, tak aby układarka mogła przenosić z palety warstwę kostek na miejsce ich</w:t>
      </w:r>
      <w:r w:rsidR="0052547E">
        <w:rPr>
          <w:rFonts w:ascii="Verdana" w:hAnsi="Verdana" w:cs="Arial"/>
          <w:sz w:val="18"/>
          <w:szCs w:val="18"/>
        </w:rPr>
        <w:t xml:space="preserve"> </w:t>
      </w:r>
      <w:r w:rsidRPr="0052547E">
        <w:rPr>
          <w:rFonts w:ascii="Verdana" w:hAnsi="Verdana" w:cs="Arial"/>
          <w:sz w:val="18"/>
          <w:szCs w:val="18"/>
        </w:rPr>
        <w:t>ułożenia z wymaganą dokładnością. Każda warstwa kostki na palecie musi być dobrze</w:t>
      </w:r>
      <w:r w:rsidR="0052547E">
        <w:rPr>
          <w:rFonts w:ascii="Verdana" w:hAnsi="Verdana" w:cs="Arial"/>
          <w:sz w:val="18"/>
          <w:szCs w:val="18"/>
        </w:rPr>
        <w:t xml:space="preserve"> </w:t>
      </w:r>
      <w:r w:rsidRPr="0052547E">
        <w:rPr>
          <w:rFonts w:ascii="Verdana" w:hAnsi="Verdana" w:cs="Arial"/>
          <w:sz w:val="18"/>
          <w:szCs w:val="18"/>
        </w:rPr>
        <w:t>przesypana drobnym piaskiem, by kostki nie przywierały do siebie. Przy układaniu</w:t>
      </w:r>
      <w:r w:rsidR="0052547E">
        <w:rPr>
          <w:rFonts w:ascii="Verdana" w:hAnsi="Verdana" w:cs="Arial"/>
          <w:sz w:val="18"/>
          <w:szCs w:val="18"/>
        </w:rPr>
        <w:t xml:space="preserve"> </w:t>
      </w:r>
      <w:r w:rsidRPr="0052547E">
        <w:rPr>
          <w:rFonts w:ascii="Verdana" w:hAnsi="Verdana" w:cs="Arial"/>
          <w:sz w:val="18"/>
          <w:szCs w:val="18"/>
        </w:rPr>
        <w:t>mechanicznym brukarze uzupełniają ręcznie przerwy, wyrabiają łuki, dokładają kostkę</w:t>
      </w:r>
      <w:r w:rsidR="0052547E">
        <w:rPr>
          <w:rFonts w:ascii="Verdana" w:hAnsi="Verdana" w:cs="Arial"/>
          <w:sz w:val="18"/>
          <w:szCs w:val="18"/>
        </w:rPr>
        <w:t xml:space="preserve"> </w:t>
      </w:r>
      <w:r w:rsidRPr="0052547E">
        <w:rPr>
          <w:rFonts w:ascii="Verdana" w:hAnsi="Verdana" w:cs="Arial"/>
          <w:sz w:val="18"/>
          <w:szCs w:val="18"/>
        </w:rPr>
        <w:t>w okolicach krawężników, obrzeży.</w:t>
      </w:r>
    </w:p>
    <w:p w14:paraId="711F6817" w14:textId="1EAE3913"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Kostkę należy układać wyżej o około 5 cm od projektowanej niwelety, ponieważ</w:t>
      </w:r>
      <w:r w:rsidR="0052547E">
        <w:rPr>
          <w:rFonts w:ascii="Verdana" w:hAnsi="Verdana" w:cs="Arial"/>
          <w:sz w:val="18"/>
          <w:szCs w:val="18"/>
        </w:rPr>
        <w:t xml:space="preserve"> </w:t>
      </w:r>
      <w:r w:rsidRPr="0052547E">
        <w:rPr>
          <w:rFonts w:ascii="Verdana" w:hAnsi="Verdana" w:cs="Arial"/>
          <w:sz w:val="18"/>
          <w:szCs w:val="18"/>
        </w:rPr>
        <w:t>w czasie ubijania podsypka cementowo-piaskowa zagęszcza się. Na zakończenie dnia</w:t>
      </w:r>
      <w:r w:rsidR="0052547E">
        <w:rPr>
          <w:rFonts w:ascii="Verdana" w:hAnsi="Verdana" w:cs="Arial"/>
          <w:sz w:val="18"/>
          <w:szCs w:val="18"/>
        </w:rPr>
        <w:t xml:space="preserve"> </w:t>
      </w:r>
      <w:r w:rsidRPr="0052547E">
        <w:rPr>
          <w:rFonts w:ascii="Verdana" w:hAnsi="Verdana" w:cs="Arial"/>
          <w:sz w:val="18"/>
          <w:szCs w:val="18"/>
        </w:rPr>
        <w:t>roboczego zaleca się układać prowizoryczny pas nawierzchni z kostki o długości około</w:t>
      </w:r>
      <w:r w:rsidR="0052547E">
        <w:rPr>
          <w:rFonts w:ascii="Verdana" w:hAnsi="Verdana" w:cs="Arial"/>
          <w:sz w:val="18"/>
          <w:szCs w:val="18"/>
        </w:rPr>
        <w:t xml:space="preserve"> </w:t>
      </w:r>
      <w:r w:rsidRPr="0052547E">
        <w:rPr>
          <w:rFonts w:ascii="Verdana" w:hAnsi="Verdana" w:cs="Arial"/>
          <w:sz w:val="18"/>
          <w:szCs w:val="18"/>
        </w:rPr>
        <w:t>1,5m w celu wytworzenia oporu dla ubicia kostki. Rozpoczynając kolejny dzień pracy</w:t>
      </w:r>
      <w:r w:rsidR="0052547E">
        <w:rPr>
          <w:rFonts w:ascii="Verdana" w:hAnsi="Verdana" w:cs="Arial"/>
          <w:sz w:val="18"/>
          <w:szCs w:val="18"/>
        </w:rPr>
        <w:t xml:space="preserve"> </w:t>
      </w:r>
      <w:r w:rsidRPr="0052547E">
        <w:rPr>
          <w:rFonts w:ascii="Verdana" w:hAnsi="Verdana" w:cs="Arial"/>
          <w:sz w:val="18"/>
          <w:szCs w:val="18"/>
        </w:rPr>
        <w:t>rozbiera się prowizorycznie układaną kostkę wraz z podsypką.</w:t>
      </w:r>
      <w:r w:rsidR="0052547E">
        <w:rPr>
          <w:rFonts w:ascii="Verdana" w:hAnsi="Verdana" w:cs="Arial"/>
          <w:sz w:val="18"/>
          <w:szCs w:val="18"/>
        </w:rPr>
        <w:t xml:space="preserve"> </w:t>
      </w:r>
      <w:r w:rsidRPr="0052547E">
        <w:rPr>
          <w:rFonts w:ascii="Verdana" w:hAnsi="Verdana" w:cs="Arial"/>
          <w:sz w:val="18"/>
          <w:szCs w:val="18"/>
        </w:rPr>
        <w:t>Ubicie nawierzchni z kostki należy wykonać za pomocą zagęszczarki wibracyjnej</w:t>
      </w:r>
      <w:r w:rsidR="0052547E">
        <w:rPr>
          <w:rFonts w:ascii="Verdana" w:hAnsi="Verdana" w:cs="Arial"/>
          <w:sz w:val="18"/>
          <w:szCs w:val="18"/>
        </w:rPr>
        <w:t xml:space="preserve"> </w:t>
      </w:r>
      <w:r w:rsidRPr="0052547E">
        <w:rPr>
          <w:rFonts w:ascii="Verdana" w:hAnsi="Verdana" w:cs="Arial"/>
          <w:sz w:val="18"/>
          <w:szCs w:val="18"/>
        </w:rPr>
        <w:t>(płytowej) z osłoną tworzywa sztucznego. Ubijanie należy wykonywać od krawędzi w</w:t>
      </w:r>
      <w:r w:rsidR="0052547E">
        <w:rPr>
          <w:rFonts w:ascii="Verdana" w:hAnsi="Verdana" w:cs="Arial"/>
          <w:sz w:val="18"/>
          <w:szCs w:val="18"/>
        </w:rPr>
        <w:t xml:space="preserve"> </w:t>
      </w:r>
      <w:r w:rsidRPr="0052547E">
        <w:rPr>
          <w:rFonts w:ascii="Verdana" w:hAnsi="Verdana" w:cs="Arial"/>
          <w:sz w:val="18"/>
          <w:szCs w:val="18"/>
        </w:rPr>
        <w:t>kierunku środka nawierzchni. Po ubiciu nawierzchni wszystkie uszkodzone kostki</w:t>
      </w:r>
      <w:r w:rsidR="0052547E">
        <w:rPr>
          <w:rFonts w:ascii="Verdana" w:hAnsi="Verdana" w:cs="Arial"/>
          <w:sz w:val="18"/>
          <w:szCs w:val="18"/>
        </w:rPr>
        <w:t xml:space="preserve"> </w:t>
      </w:r>
      <w:r w:rsidRPr="0052547E">
        <w:rPr>
          <w:rFonts w:ascii="Verdana" w:hAnsi="Verdana" w:cs="Arial"/>
          <w:sz w:val="18"/>
          <w:szCs w:val="18"/>
        </w:rPr>
        <w:t>należy wymienić na nowe.</w:t>
      </w:r>
    </w:p>
    <w:p w14:paraId="50C352AD" w14:textId="477D287B"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Szerokość spoin pomiędzy betonowymi kostkami brukowymi powinna wynosić od 3mm</w:t>
      </w:r>
      <w:r w:rsidR="0052547E">
        <w:rPr>
          <w:rFonts w:ascii="Verdana" w:hAnsi="Verdana" w:cs="Arial"/>
          <w:sz w:val="18"/>
          <w:szCs w:val="18"/>
        </w:rPr>
        <w:t xml:space="preserve"> </w:t>
      </w:r>
      <w:r w:rsidRPr="0052547E">
        <w:rPr>
          <w:rFonts w:ascii="Verdana" w:hAnsi="Verdana" w:cs="Arial"/>
          <w:sz w:val="18"/>
          <w:szCs w:val="18"/>
        </w:rPr>
        <w:t>do 5mm. Spoiny należy wypełniać piaskiem poprzez rozsypaniu warstwy piasku</w:t>
      </w:r>
      <w:r w:rsidR="0052547E">
        <w:rPr>
          <w:rFonts w:ascii="Verdana" w:hAnsi="Verdana" w:cs="Arial"/>
          <w:sz w:val="18"/>
          <w:szCs w:val="18"/>
        </w:rPr>
        <w:t xml:space="preserve"> </w:t>
      </w:r>
      <w:r w:rsidRPr="0052547E">
        <w:rPr>
          <w:rFonts w:ascii="Verdana" w:hAnsi="Verdana" w:cs="Arial"/>
          <w:sz w:val="18"/>
          <w:szCs w:val="18"/>
        </w:rPr>
        <w:t>i wgnieceniu go w spoiny na sucho lub po obfitym polaniu wodą. Papkę piaskowa</w:t>
      </w:r>
      <w:r w:rsidR="0052547E">
        <w:rPr>
          <w:rFonts w:ascii="Verdana" w:hAnsi="Verdana" w:cs="Arial"/>
          <w:sz w:val="18"/>
          <w:szCs w:val="18"/>
        </w:rPr>
        <w:t xml:space="preserve"> </w:t>
      </w:r>
      <w:r w:rsidRPr="0052547E">
        <w:rPr>
          <w:rFonts w:ascii="Verdana" w:hAnsi="Verdana" w:cs="Arial"/>
          <w:sz w:val="18"/>
          <w:szCs w:val="18"/>
        </w:rPr>
        <w:t>wgniata się w spoiny przy zastosowaniu szczotek lub rozgarniaczkami z gumowymi</w:t>
      </w:r>
      <w:r w:rsidR="0052547E">
        <w:rPr>
          <w:rFonts w:ascii="Verdana" w:hAnsi="Verdana" w:cs="Arial"/>
          <w:sz w:val="18"/>
          <w:szCs w:val="18"/>
        </w:rPr>
        <w:t xml:space="preserve"> </w:t>
      </w:r>
      <w:r w:rsidRPr="0052547E">
        <w:rPr>
          <w:rFonts w:ascii="Verdana" w:hAnsi="Verdana" w:cs="Arial"/>
          <w:sz w:val="18"/>
          <w:szCs w:val="18"/>
        </w:rPr>
        <w:t>piórami. Po zagęszczeniu nawierzchni należy uzupełnić wypełnienie szczelin piaskiem</w:t>
      </w:r>
      <w:r w:rsidR="0052547E">
        <w:rPr>
          <w:rFonts w:ascii="Verdana" w:hAnsi="Verdana" w:cs="Arial"/>
          <w:sz w:val="18"/>
          <w:szCs w:val="18"/>
        </w:rPr>
        <w:t xml:space="preserve"> </w:t>
      </w:r>
      <w:r w:rsidRPr="0052547E">
        <w:rPr>
          <w:rFonts w:ascii="Verdana" w:hAnsi="Verdana" w:cs="Arial"/>
          <w:sz w:val="18"/>
          <w:szCs w:val="18"/>
        </w:rPr>
        <w:t>i powtórnie zamieść nawierzchnię.</w:t>
      </w:r>
    </w:p>
    <w:p w14:paraId="18F8E607" w14:textId="5C751741"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Betonowa kostka brukowa prawidłowo ułożona po zaszlamowaniu stanowi rodzaj</w:t>
      </w:r>
      <w:r w:rsidR="0052547E">
        <w:rPr>
          <w:rFonts w:ascii="Verdana" w:hAnsi="Verdana" w:cs="Arial"/>
          <w:sz w:val="18"/>
          <w:szCs w:val="18"/>
        </w:rPr>
        <w:t xml:space="preserve"> </w:t>
      </w:r>
      <w:r w:rsidRPr="0052547E">
        <w:rPr>
          <w:rFonts w:ascii="Verdana" w:hAnsi="Verdana" w:cs="Arial"/>
          <w:sz w:val="18"/>
          <w:szCs w:val="18"/>
        </w:rPr>
        <w:t>nawierzchni, w której poszczególne kostki, połączone materiałem wypełniającym</w:t>
      </w:r>
      <w:r w:rsidR="0052547E">
        <w:rPr>
          <w:rFonts w:ascii="Verdana" w:hAnsi="Verdana" w:cs="Arial"/>
          <w:sz w:val="18"/>
          <w:szCs w:val="18"/>
        </w:rPr>
        <w:t xml:space="preserve"> </w:t>
      </w:r>
      <w:r w:rsidRPr="0052547E">
        <w:rPr>
          <w:rFonts w:ascii="Verdana" w:hAnsi="Verdana" w:cs="Arial"/>
          <w:sz w:val="18"/>
          <w:szCs w:val="18"/>
        </w:rPr>
        <w:t>spoiny, współpracują ze sobą w powierzchniowym przenoszeniu obciążeń na warstwy</w:t>
      </w:r>
      <w:r w:rsidR="0052547E">
        <w:rPr>
          <w:rFonts w:ascii="Verdana" w:hAnsi="Verdana" w:cs="Arial"/>
          <w:sz w:val="18"/>
          <w:szCs w:val="18"/>
        </w:rPr>
        <w:t xml:space="preserve"> </w:t>
      </w:r>
      <w:r w:rsidRPr="0052547E">
        <w:rPr>
          <w:rFonts w:ascii="Verdana" w:hAnsi="Verdana" w:cs="Arial"/>
          <w:sz w:val="18"/>
          <w:szCs w:val="18"/>
        </w:rPr>
        <w:t>podbudowy. Elastyczność połączeń między poszczególnymi kostkami zapobiega</w:t>
      </w:r>
      <w:r w:rsidR="0052547E">
        <w:rPr>
          <w:rFonts w:ascii="Verdana" w:hAnsi="Verdana" w:cs="Arial"/>
          <w:sz w:val="18"/>
          <w:szCs w:val="18"/>
        </w:rPr>
        <w:t xml:space="preserve"> </w:t>
      </w:r>
      <w:r w:rsidRPr="0052547E">
        <w:rPr>
          <w:rFonts w:ascii="Verdana" w:hAnsi="Verdana" w:cs="Arial"/>
          <w:sz w:val="18"/>
          <w:szCs w:val="18"/>
        </w:rPr>
        <w:t>z reguły uszkodzeniom nawierzchni, jednak możliwe odkształcenie podbudowy nie</w:t>
      </w:r>
      <w:r w:rsidR="0052547E">
        <w:rPr>
          <w:rFonts w:ascii="Verdana" w:hAnsi="Verdana" w:cs="Arial"/>
          <w:sz w:val="18"/>
          <w:szCs w:val="18"/>
        </w:rPr>
        <w:t xml:space="preserve"> </w:t>
      </w:r>
      <w:r w:rsidRPr="0052547E">
        <w:rPr>
          <w:rFonts w:ascii="Verdana" w:hAnsi="Verdana" w:cs="Arial"/>
          <w:sz w:val="18"/>
          <w:szCs w:val="18"/>
        </w:rPr>
        <w:t>pozostaje bez wpływu na jej jakość. Nawierzchnię z kostki ze spoinami wypełnionymi</w:t>
      </w:r>
      <w:r w:rsidR="0052547E">
        <w:rPr>
          <w:rFonts w:ascii="Verdana" w:hAnsi="Verdana" w:cs="Arial"/>
          <w:sz w:val="18"/>
          <w:szCs w:val="18"/>
        </w:rPr>
        <w:t xml:space="preserve"> </w:t>
      </w:r>
      <w:r w:rsidRPr="0052547E">
        <w:rPr>
          <w:rFonts w:ascii="Verdana" w:hAnsi="Verdana" w:cs="Arial"/>
          <w:sz w:val="18"/>
          <w:szCs w:val="18"/>
        </w:rPr>
        <w:t>piaskiem oddaje się do użytku bezpośrednio po zakończeniu robót.</w:t>
      </w:r>
    </w:p>
    <w:p w14:paraId="1F9D6938"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5.6. Montaż obrzeży betonowych</w:t>
      </w:r>
    </w:p>
    <w:p w14:paraId="0ADF98B2" w14:textId="46447C9E"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Betonowe obrzeże ustawia się na wykonanym podłożu, w miejscu wyznaczonym</w:t>
      </w:r>
      <w:r w:rsidR="0052547E">
        <w:rPr>
          <w:rFonts w:ascii="Verdana" w:hAnsi="Verdana" w:cs="Arial"/>
          <w:sz w:val="18"/>
          <w:szCs w:val="18"/>
        </w:rPr>
        <w:t xml:space="preserve"> </w:t>
      </w:r>
      <w:r w:rsidRPr="0052547E">
        <w:rPr>
          <w:rFonts w:ascii="Verdana" w:hAnsi="Verdana" w:cs="Arial"/>
          <w:sz w:val="18"/>
          <w:szCs w:val="18"/>
        </w:rPr>
        <w:t>zgodnie z projektem oraz zachowaniem odległości górnej powierzchni obrzeża od ciągu</w:t>
      </w:r>
      <w:r w:rsidR="0052547E">
        <w:rPr>
          <w:rFonts w:ascii="Verdana" w:hAnsi="Verdana" w:cs="Arial"/>
          <w:sz w:val="18"/>
          <w:szCs w:val="18"/>
        </w:rPr>
        <w:t xml:space="preserve"> </w:t>
      </w:r>
      <w:r w:rsidRPr="0052547E">
        <w:rPr>
          <w:rFonts w:ascii="Verdana" w:hAnsi="Verdana" w:cs="Arial"/>
          <w:sz w:val="18"/>
          <w:szCs w:val="18"/>
        </w:rPr>
        <w:t>komunikacyjnego. Zewnętrzna ściana obrzeża powinna być ustawiona na ławie</w:t>
      </w:r>
      <w:r w:rsidR="0052547E">
        <w:rPr>
          <w:rFonts w:ascii="Verdana" w:hAnsi="Verdana" w:cs="Arial"/>
          <w:sz w:val="18"/>
          <w:szCs w:val="18"/>
        </w:rPr>
        <w:t xml:space="preserve"> </w:t>
      </w:r>
      <w:r w:rsidRPr="0052547E">
        <w:rPr>
          <w:rFonts w:ascii="Verdana" w:hAnsi="Verdana" w:cs="Arial"/>
          <w:sz w:val="18"/>
          <w:szCs w:val="18"/>
        </w:rPr>
        <w:t>betonowej. Spoiny nie mogą przekraczać szerokości 1cm. Spoiny należy dokładnie</w:t>
      </w:r>
      <w:r w:rsidR="0052547E">
        <w:rPr>
          <w:rFonts w:ascii="Verdana" w:hAnsi="Verdana" w:cs="Arial"/>
          <w:sz w:val="18"/>
          <w:szCs w:val="18"/>
        </w:rPr>
        <w:t xml:space="preserve"> </w:t>
      </w:r>
      <w:r w:rsidRPr="0052547E">
        <w:rPr>
          <w:rFonts w:ascii="Verdana" w:hAnsi="Verdana" w:cs="Arial"/>
          <w:sz w:val="18"/>
          <w:szCs w:val="18"/>
        </w:rPr>
        <w:t>oczyścić i zmyć wodą, a następnie wypełnić całkowicie na pełną głębokość zaprawą</w:t>
      </w:r>
      <w:r w:rsidR="0052547E">
        <w:rPr>
          <w:rFonts w:ascii="Verdana" w:hAnsi="Verdana" w:cs="Arial"/>
          <w:sz w:val="18"/>
          <w:szCs w:val="18"/>
        </w:rPr>
        <w:t xml:space="preserve"> </w:t>
      </w:r>
      <w:r w:rsidRPr="0052547E">
        <w:rPr>
          <w:rFonts w:ascii="Verdana" w:hAnsi="Verdana" w:cs="Arial"/>
          <w:sz w:val="18"/>
          <w:szCs w:val="18"/>
        </w:rPr>
        <w:t>cementowo-piaskową 1:2, przy ustawianiu obrzeży na ławach betonowych.</w:t>
      </w:r>
    </w:p>
    <w:p w14:paraId="4983F84E" w14:textId="77777777" w:rsidR="00754998" w:rsidRPr="0009699B" w:rsidRDefault="00754998" w:rsidP="0052547E">
      <w:pPr>
        <w:spacing w:after="0" w:line="276" w:lineRule="auto"/>
        <w:jc w:val="both"/>
        <w:rPr>
          <w:rFonts w:ascii="Verdana" w:hAnsi="Verdana" w:cs="Arial"/>
          <w:b/>
          <w:bCs/>
          <w:sz w:val="18"/>
          <w:szCs w:val="18"/>
        </w:rPr>
      </w:pPr>
      <w:r w:rsidRPr="0009699B">
        <w:rPr>
          <w:rFonts w:ascii="Verdana" w:hAnsi="Verdana" w:cs="Arial"/>
          <w:b/>
          <w:bCs/>
          <w:sz w:val="18"/>
          <w:szCs w:val="18"/>
        </w:rPr>
        <w:t>6. ODBIÓR ROBÓT</w:t>
      </w:r>
    </w:p>
    <w:p w14:paraId="66D99B21"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6.1.Ogólne zasady odbioru robót podano w ST „WYMAGANIA OGÓLNE" pkt 6.</w:t>
      </w:r>
    </w:p>
    <w:p w14:paraId="2628397C" w14:textId="247DDAC2"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6.2.W czasie odbioru robót zanikających i podlegających zakryciu sprawdzeniu</w:t>
      </w:r>
      <w:r w:rsidR="0009699B">
        <w:rPr>
          <w:rFonts w:ascii="Verdana" w:hAnsi="Verdana" w:cs="Arial"/>
          <w:sz w:val="18"/>
          <w:szCs w:val="18"/>
        </w:rPr>
        <w:t xml:space="preserve"> </w:t>
      </w:r>
      <w:r w:rsidRPr="0052547E">
        <w:rPr>
          <w:rFonts w:ascii="Verdana" w:hAnsi="Verdana" w:cs="Arial"/>
          <w:sz w:val="18"/>
          <w:szCs w:val="18"/>
        </w:rPr>
        <w:t>podlegają:</w:t>
      </w:r>
    </w:p>
    <w:p w14:paraId="70321B6B"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wykonanie podsypki cementowo-piaskowej.</w:t>
      </w:r>
    </w:p>
    <w:p w14:paraId="79F99388" w14:textId="655246CF"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Sprawdzenie podsypki wykonuje się przymiarem liniowym lub metoda niwelacji w 10</w:t>
      </w:r>
      <w:r w:rsidR="0009699B">
        <w:rPr>
          <w:rFonts w:ascii="Verdana" w:hAnsi="Verdana" w:cs="Arial"/>
          <w:sz w:val="18"/>
          <w:szCs w:val="18"/>
        </w:rPr>
        <w:t xml:space="preserve"> </w:t>
      </w:r>
      <w:r w:rsidRPr="0052547E">
        <w:rPr>
          <w:rFonts w:ascii="Verdana" w:hAnsi="Verdana" w:cs="Arial"/>
          <w:sz w:val="18"/>
          <w:szCs w:val="18"/>
        </w:rPr>
        <w:t>punktach. Odchyłki od projektowanej grubości mogą wynosić +/- 1cm.</w:t>
      </w:r>
    </w:p>
    <w:p w14:paraId="769DBFFD"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6.3. W czasie odbioru nawierzchni z kostki betonowej brukowej sprawdzeniu podlega:</w:t>
      </w:r>
    </w:p>
    <w:p w14:paraId="2394AA02" w14:textId="041436A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sprawdzane geodezyjnie co 100m dopuszczalne przesunięcie od osi projektowanej,</w:t>
      </w:r>
      <w:r w:rsidR="0009699B">
        <w:rPr>
          <w:rFonts w:ascii="Verdana" w:hAnsi="Verdana" w:cs="Arial"/>
          <w:sz w:val="18"/>
          <w:szCs w:val="18"/>
        </w:rPr>
        <w:t xml:space="preserve"> </w:t>
      </w:r>
      <w:r w:rsidRPr="0052547E">
        <w:rPr>
          <w:rFonts w:ascii="Verdana" w:hAnsi="Verdana" w:cs="Arial"/>
          <w:sz w:val="18"/>
          <w:szCs w:val="18"/>
        </w:rPr>
        <w:t>które wynosi nie więcej niż +/- 2cm,</w:t>
      </w:r>
    </w:p>
    <w:p w14:paraId="68618483" w14:textId="792B2B9D"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sprawdzane co 25m dopuszczalne odchylenie przy krawężnikach, które wynosi nie</w:t>
      </w:r>
      <w:r w:rsidR="0009699B">
        <w:rPr>
          <w:rFonts w:ascii="Verdana" w:hAnsi="Verdana" w:cs="Arial"/>
          <w:sz w:val="18"/>
          <w:szCs w:val="18"/>
        </w:rPr>
        <w:t xml:space="preserve"> </w:t>
      </w:r>
      <w:r w:rsidRPr="0052547E">
        <w:rPr>
          <w:rFonts w:ascii="Verdana" w:hAnsi="Verdana" w:cs="Arial"/>
          <w:sz w:val="18"/>
          <w:szCs w:val="18"/>
        </w:rPr>
        <w:t>więcej niż +1cm do -2cm,</w:t>
      </w:r>
    </w:p>
    <w:p w14:paraId="3994E516" w14:textId="7831591D"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sprawdzana przy użyciu łaty równość w przekroju poprzecznym i w przekroju</w:t>
      </w:r>
      <w:r w:rsidR="0009699B">
        <w:rPr>
          <w:rFonts w:ascii="Verdana" w:hAnsi="Verdana" w:cs="Arial"/>
          <w:sz w:val="18"/>
          <w:szCs w:val="18"/>
        </w:rPr>
        <w:t xml:space="preserve"> </w:t>
      </w:r>
      <w:r w:rsidRPr="0052547E">
        <w:rPr>
          <w:rFonts w:ascii="Verdana" w:hAnsi="Verdana" w:cs="Arial"/>
          <w:sz w:val="18"/>
          <w:szCs w:val="18"/>
        </w:rPr>
        <w:t>podłużnym, która wynosi do 8mm,</w:t>
      </w:r>
    </w:p>
    <w:p w14:paraId="541F2253" w14:textId="36C0AB94"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sprawdzane metodą niwelacji spadki poprzeczne , dla których odchyłki od projektu</w:t>
      </w:r>
      <w:r w:rsidR="0009699B">
        <w:rPr>
          <w:rFonts w:ascii="Verdana" w:hAnsi="Verdana" w:cs="Arial"/>
          <w:sz w:val="18"/>
          <w:szCs w:val="18"/>
        </w:rPr>
        <w:t xml:space="preserve"> </w:t>
      </w:r>
      <w:r w:rsidRPr="0052547E">
        <w:rPr>
          <w:rFonts w:ascii="Verdana" w:hAnsi="Verdana" w:cs="Arial"/>
          <w:sz w:val="18"/>
          <w:szCs w:val="18"/>
        </w:rPr>
        <w:t>wynoszą do 0,3%,</w:t>
      </w:r>
    </w:p>
    <w:p w14:paraId="1A81FBEC" w14:textId="7AC5F5F8"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sprawdzana przymiarem liniowym szerokość nawierzchni, dla której odchyłki od</w:t>
      </w:r>
      <w:r w:rsidR="0009699B">
        <w:rPr>
          <w:rFonts w:ascii="Verdana" w:hAnsi="Verdana" w:cs="Arial"/>
          <w:sz w:val="18"/>
          <w:szCs w:val="18"/>
        </w:rPr>
        <w:t xml:space="preserve"> </w:t>
      </w:r>
      <w:r w:rsidRPr="0052547E">
        <w:rPr>
          <w:rFonts w:ascii="Verdana" w:hAnsi="Verdana" w:cs="Arial"/>
          <w:sz w:val="18"/>
          <w:szCs w:val="18"/>
        </w:rPr>
        <w:t>szerokości projektowanej wynoszą +/-5cm.</w:t>
      </w:r>
    </w:p>
    <w:p w14:paraId="3CD60994" w14:textId="3BDCA09A"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lastRenderedPageBreak/>
        <w:t>Po zakończeniu robót sprawdzeniu podlega wygląd zewnętrzny nawierzchni, w zakresie</w:t>
      </w:r>
      <w:r w:rsidR="0009699B">
        <w:rPr>
          <w:rFonts w:ascii="Verdana" w:hAnsi="Verdana" w:cs="Arial"/>
          <w:sz w:val="18"/>
          <w:szCs w:val="18"/>
        </w:rPr>
        <w:t xml:space="preserve"> </w:t>
      </w:r>
      <w:r w:rsidRPr="0052547E">
        <w:rPr>
          <w:rFonts w:ascii="Verdana" w:hAnsi="Verdana" w:cs="Arial"/>
          <w:sz w:val="18"/>
          <w:szCs w:val="18"/>
        </w:rPr>
        <w:t>wizualnego sprawdzenia jednorodności wyglądu, prawidłowości desenia, kolorów kostek,</w:t>
      </w:r>
      <w:r w:rsidR="0009699B">
        <w:rPr>
          <w:rFonts w:ascii="Verdana" w:hAnsi="Verdana" w:cs="Arial"/>
          <w:sz w:val="18"/>
          <w:szCs w:val="18"/>
        </w:rPr>
        <w:t xml:space="preserve"> </w:t>
      </w:r>
      <w:r w:rsidRPr="0052547E">
        <w:rPr>
          <w:rFonts w:ascii="Verdana" w:hAnsi="Verdana" w:cs="Arial"/>
          <w:sz w:val="18"/>
          <w:szCs w:val="18"/>
        </w:rPr>
        <w:t>spękań, palm. Deformacji, wyruszeń, spoin i szczelin.</w:t>
      </w:r>
    </w:p>
    <w:p w14:paraId="298E2880" w14:textId="0D021DBE"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Roboty uznaje się za wykonane zgodnie z dokumentacją i specyfikacją techniczną, jeżeli</w:t>
      </w:r>
      <w:r w:rsidR="0009699B">
        <w:rPr>
          <w:rFonts w:ascii="Verdana" w:hAnsi="Verdana" w:cs="Arial"/>
          <w:sz w:val="18"/>
          <w:szCs w:val="18"/>
        </w:rPr>
        <w:t xml:space="preserve"> </w:t>
      </w:r>
      <w:r w:rsidRPr="0052547E">
        <w:rPr>
          <w:rFonts w:ascii="Verdana" w:hAnsi="Verdana" w:cs="Arial"/>
          <w:sz w:val="18"/>
          <w:szCs w:val="18"/>
        </w:rPr>
        <w:t>wszystkie pomiary i badania tolerancji są zgodne z wymaganiami.</w:t>
      </w:r>
    </w:p>
    <w:p w14:paraId="4DB47A29" w14:textId="67BD191D"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6.4. W czasie odbioru ustawienia obrzeży sprawdzeniu podlegają:</w:t>
      </w:r>
    </w:p>
    <w:p w14:paraId="09A8AC8D" w14:textId="383D4B4D"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dopuszczalne odchylenie linii obrzeży i krawężników od linii projektowanej, które</w:t>
      </w:r>
      <w:r w:rsidR="0009699B">
        <w:rPr>
          <w:rFonts w:ascii="Verdana" w:hAnsi="Verdana" w:cs="Arial"/>
          <w:sz w:val="18"/>
          <w:szCs w:val="18"/>
        </w:rPr>
        <w:t xml:space="preserve"> </w:t>
      </w:r>
      <w:r w:rsidRPr="0052547E">
        <w:rPr>
          <w:rFonts w:ascii="Verdana" w:hAnsi="Verdana" w:cs="Arial"/>
          <w:sz w:val="18"/>
          <w:szCs w:val="18"/>
        </w:rPr>
        <w:t>wynosi nie więcej niż +/- 2cm na każde 100m ustawionego obrzeża,</w:t>
      </w:r>
    </w:p>
    <w:p w14:paraId="636A1D3D" w14:textId="2EAF1F28"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równość górnej powierzchni obrzeży i krawężników, sprawdzana przez przyłożenie</w:t>
      </w:r>
      <w:r w:rsidR="0009699B">
        <w:rPr>
          <w:rFonts w:ascii="Verdana" w:hAnsi="Verdana" w:cs="Arial"/>
          <w:sz w:val="18"/>
          <w:szCs w:val="18"/>
        </w:rPr>
        <w:t xml:space="preserve"> </w:t>
      </w:r>
      <w:r w:rsidRPr="0052547E">
        <w:rPr>
          <w:rFonts w:ascii="Verdana" w:hAnsi="Verdana" w:cs="Arial"/>
          <w:sz w:val="18"/>
          <w:szCs w:val="18"/>
        </w:rPr>
        <w:t>4-metrowej łaty w dwóch punktach na każde 100m obrzeża. Prześwit pomiędzy górną</w:t>
      </w:r>
      <w:r w:rsidR="0009699B">
        <w:rPr>
          <w:rFonts w:ascii="Verdana" w:hAnsi="Verdana" w:cs="Arial"/>
          <w:sz w:val="18"/>
          <w:szCs w:val="18"/>
        </w:rPr>
        <w:t xml:space="preserve"> </w:t>
      </w:r>
      <w:r w:rsidRPr="0052547E">
        <w:rPr>
          <w:rFonts w:ascii="Verdana" w:hAnsi="Verdana" w:cs="Arial"/>
          <w:sz w:val="18"/>
          <w:szCs w:val="18"/>
        </w:rPr>
        <w:t>powierzchnią obrzeża i przyłożoną łatą nie może być większy niż 12mm,</w:t>
      </w:r>
    </w:p>
    <w:p w14:paraId="42B0AC0C" w14:textId="4FEFD6FA"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wypełnienie całkowite spoin sprawdza się na każde 10m ustawionego obrzeża i</w:t>
      </w:r>
      <w:r w:rsidR="0009699B">
        <w:rPr>
          <w:rFonts w:ascii="Verdana" w:hAnsi="Verdana" w:cs="Arial"/>
          <w:sz w:val="18"/>
          <w:szCs w:val="18"/>
        </w:rPr>
        <w:t xml:space="preserve"> </w:t>
      </w:r>
      <w:r w:rsidRPr="0052547E">
        <w:rPr>
          <w:rFonts w:ascii="Verdana" w:hAnsi="Verdana" w:cs="Arial"/>
          <w:sz w:val="18"/>
          <w:szCs w:val="18"/>
        </w:rPr>
        <w:t>krawężnika,</w:t>
      </w:r>
    </w:p>
    <w:p w14:paraId="39736A95" w14:textId="71A30630"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kontrola montażu palisady betonowej polega na sprawdzeniu zgodności z dokumentacją</w:t>
      </w:r>
      <w:r w:rsidR="0009699B">
        <w:rPr>
          <w:rFonts w:ascii="Verdana" w:hAnsi="Verdana" w:cs="Arial"/>
          <w:sz w:val="18"/>
          <w:szCs w:val="18"/>
        </w:rPr>
        <w:t xml:space="preserve"> </w:t>
      </w:r>
      <w:r w:rsidRPr="0052547E">
        <w:rPr>
          <w:rFonts w:ascii="Verdana" w:hAnsi="Verdana" w:cs="Arial"/>
          <w:sz w:val="18"/>
          <w:szCs w:val="18"/>
        </w:rPr>
        <w:t>techniczną na podstawie pomiarów i oglądu,</w:t>
      </w:r>
    </w:p>
    <w:p w14:paraId="15F7D53C" w14:textId="7ABC9B89"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powierzchnie palisad powinny być bez rys, pęknięć i ubytków betonu, a krawędzie</w:t>
      </w:r>
      <w:r w:rsidR="0009699B">
        <w:rPr>
          <w:rFonts w:ascii="Verdana" w:hAnsi="Verdana" w:cs="Arial"/>
          <w:sz w:val="18"/>
          <w:szCs w:val="18"/>
        </w:rPr>
        <w:t xml:space="preserve"> </w:t>
      </w:r>
      <w:r w:rsidRPr="0052547E">
        <w:rPr>
          <w:rFonts w:ascii="Verdana" w:hAnsi="Verdana" w:cs="Arial"/>
          <w:sz w:val="18"/>
          <w:szCs w:val="18"/>
        </w:rPr>
        <w:t>elementów powinny być równe i proste,</w:t>
      </w:r>
    </w:p>
    <w:p w14:paraId="1151CD81" w14:textId="77777777" w:rsidR="00754998" w:rsidRPr="0009699B" w:rsidRDefault="00754998" w:rsidP="0052547E">
      <w:pPr>
        <w:spacing w:after="0" w:line="276" w:lineRule="auto"/>
        <w:jc w:val="both"/>
        <w:rPr>
          <w:rFonts w:ascii="Verdana" w:hAnsi="Verdana" w:cs="Arial"/>
          <w:b/>
          <w:bCs/>
          <w:sz w:val="18"/>
          <w:szCs w:val="18"/>
        </w:rPr>
      </w:pPr>
      <w:r w:rsidRPr="0009699B">
        <w:rPr>
          <w:rFonts w:ascii="Verdana" w:hAnsi="Verdana" w:cs="Arial"/>
          <w:b/>
          <w:bCs/>
          <w:sz w:val="18"/>
          <w:szCs w:val="18"/>
        </w:rPr>
        <w:t>7. PODSTAWA PŁATNOŚCI</w:t>
      </w:r>
    </w:p>
    <w:p w14:paraId="29D87D40" w14:textId="35C41C09"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7.1. Ogólne ustalenia dotyczące podstawy płatności podano w ST „WYMAGANIA</w:t>
      </w:r>
      <w:r w:rsidR="0009699B">
        <w:rPr>
          <w:rFonts w:ascii="Verdana" w:hAnsi="Verdana" w:cs="Arial"/>
          <w:sz w:val="18"/>
          <w:szCs w:val="18"/>
        </w:rPr>
        <w:t xml:space="preserve"> </w:t>
      </w:r>
      <w:r w:rsidRPr="0052547E">
        <w:rPr>
          <w:rFonts w:ascii="Verdana" w:hAnsi="Verdana" w:cs="Arial"/>
          <w:sz w:val="18"/>
          <w:szCs w:val="18"/>
        </w:rPr>
        <w:t>OGÓLNE" pkt 7</w:t>
      </w:r>
    </w:p>
    <w:p w14:paraId="369734AE" w14:textId="6A979333"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7.2. Zasady rozliczenia i płatności za wykonane roboty są określone w umowie</w:t>
      </w:r>
      <w:r w:rsidR="0009699B">
        <w:rPr>
          <w:rFonts w:ascii="Verdana" w:hAnsi="Verdana" w:cs="Arial"/>
          <w:sz w:val="18"/>
          <w:szCs w:val="18"/>
        </w:rPr>
        <w:t xml:space="preserve"> </w:t>
      </w:r>
      <w:r w:rsidRPr="0052547E">
        <w:rPr>
          <w:rFonts w:ascii="Verdana" w:hAnsi="Verdana" w:cs="Arial"/>
          <w:sz w:val="18"/>
          <w:szCs w:val="18"/>
        </w:rPr>
        <w:t>ryczałtowej.</w:t>
      </w:r>
    </w:p>
    <w:p w14:paraId="61CCBBEB"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Kwota ryczałtowa za wykonanie robót uwzględnia :</w:t>
      </w:r>
    </w:p>
    <w:p w14:paraId="065215DE"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prace pomiarowe i przygotowawcze,</w:t>
      </w:r>
    </w:p>
    <w:p w14:paraId="161DA3EB"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dostarczenie materiałów i sprzętu,</w:t>
      </w:r>
    </w:p>
    <w:p w14:paraId="0A261FAD"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wykonanie podbudowy z kruszywa,</w:t>
      </w:r>
    </w:p>
    <w:p w14:paraId="7399F740"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wykonanie podłoża z piasku stabilizowanego cementem,</w:t>
      </w:r>
    </w:p>
    <w:p w14:paraId="74AF566C"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rozścielenie podsypki na uprzednio przygotowanym podłożu,</w:t>
      </w:r>
    </w:p>
    <w:p w14:paraId="059356F6"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ułożenie i ubicie kostek na warstwie podsypki cementowo-piaskowej,</w:t>
      </w:r>
    </w:p>
    <w:p w14:paraId="007BDA3C"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wypełnienie spoin piaskiem,</w:t>
      </w:r>
    </w:p>
    <w:p w14:paraId="2A6FF27C"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ustawienie betonowych obrzeży na uprzednio wykonanych ławach betonowych,</w:t>
      </w:r>
    </w:p>
    <w:p w14:paraId="2388B025"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wykonanie badań i pomiarów wymaganych w specyfikacji technicznej,</w:t>
      </w:r>
    </w:p>
    <w:p w14:paraId="4DDA3147"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 likwidacja stanowiska pracy.</w:t>
      </w:r>
    </w:p>
    <w:p w14:paraId="46A14AF8" w14:textId="77777777" w:rsidR="00754998" w:rsidRPr="0009699B" w:rsidRDefault="00754998" w:rsidP="0052547E">
      <w:pPr>
        <w:spacing w:after="0" w:line="276" w:lineRule="auto"/>
        <w:jc w:val="both"/>
        <w:rPr>
          <w:rFonts w:ascii="Verdana" w:hAnsi="Verdana" w:cs="Arial"/>
          <w:b/>
          <w:bCs/>
          <w:sz w:val="18"/>
          <w:szCs w:val="18"/>
        </w:rPr>
      </w:pPr>
      <w:r w:rsidRPr="0009699B">
        <w:rPr>
          <w:rFonts w:ascii="Verdana" w:hAnsi="Verdana" w:cs="Arial"/>
          <w:b/>
          <w:bCs/>
          <w:sz w:val="18"/>
          <w:szCs w:val="18"/>
        </w:rPr>
        <w:t>8. PRZEPISY ZWIĄZANE</w:t>
      </w:r>
    </w:p>
    <w:p w14:paraId="34C5E9E8"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8.1. Normy</w:t>
      </w:r>
    </w:p>
    <w:p w14:paraId="6CDC74BB" w14:textId="46958199"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PN-EN-197-1-2002 Cement. Część I: Skład, wymagania i kryteria zgodności dotyczące</w:t>
      </w:r>
      <w:r w:rsidR="0009699B">
        <w:rPr>
          <w:rFonts w:ascii="Verdana" w:hAnsi="Verdana" w:cs="Arial"/>
          <w:sz w:val="18"/>
          <w:szCs w:val="18"/>
        </w:rPr>
        <w:t xml:space="preserve"> </w:t>
      </w:r>
      <w:r w:rsidRPr="0052547E">
        <w:rPr>
          <w:rFonts w:ascii="Verdana" w:hAnsi="Verdana" w:cs="Arial"/>
          <w:sz w:val="18"/>
          <w:szCs w:val="18"/>
        </w:rPr>
        <w:t>cementu powszechnego użytku.</w:t>
      </w:r>
    </w:p>
    <w:p w14:paraId="60770C03"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PN-EN 1338:2005 Betonowe kostki brukowe. Wymagania i metody badań.</w:t>
      </w:r>
    </w:p>
    <w:p w14:paraId="020E112F" w14:textId="51F4ED04"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PN-EN 13242:2004 Kruszywa do niezwiązanych i związanych hydraulicznie materiałów</w:t>
      </w:r>
      <w:r w:rsidR="0009699B">
        <w:rPr>
          <w:rFonts w:ascii="Verdana" w:hAnsi="Verdana" w:cs="Arial"/>
          <w:sz w:val="18"/>
          <w:szCs w:val="18"/>
        </w:rPr>
        <w:t xml:space="preserve"> </w:t>
      </w:r>
      <w:r w:rsidRPr="0052547E">
        <w:rPr>
          <w:rFonts w:ascii="Verdana" w:hAnsi="Verdana" w:cs="Arial"/>
          <w:sz w:val="18"/>
          <w:szCs w:val="18"/>
        </w:rPr>
        <w:t>stosowanych w obiektach budowlanych i budownictwie drogowym.</w:t>
      </w:r>
    </w:p>
    <w:p w14:paraId="0B758978" w14:textId="616ABE8F"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PN-EN 1008:2004 Woda zarobowa do betonu. Specyfikacja pobierania próbek, badania</w:t>
      </w:r>
      <w:r w:rsidR="0009699B">
        <w:rPr>
          <w:rFonts w:ascii="Verdana" w:hAnsi="Verdana" w:cs="Arial"/>
          <w:sz w:val="18"/>
          <w:szCs w:val="18"/>
        </w:rPr>
        <w:t xml:space="preserve"> </w:t>
      </w:r>
      <w:r w:rsidRPr="0052547E">
        <w:rPr>
          <w:rFonts w:ascii="Verdana" w:hAnsi="Verdana" w:cs="Arial"/>
          <w:sz w:val="18"/>
          <w:szCs w:val="18"/>
        </w:rPr>
        <w:t>i ocena przydatności wody zarobowej do betonu, w tym wody</w:t>
      </w:r>
      <w:r w:rsidR="0009699B">
        <w:rPr>
          <w:rFonts w:ascii="Verdana" w:hAnsi="Verdana" w:cs="Arial"/>
          <w:sz w:val="18"/>
          <w:szCs w:val="18"/>
        </w:rPr>
        <w:t xml:space="preserve"> </w:t>
      </w:r>
      <w:r w:rsidRPr="0052547E">
        <w:rPr>
          <w:rFonts w:ascii="Verdana" w:hAnsi="Verdana" w:cs="Arial"/>
          <w:sz w:val="18"/>
          <w:szCs w:val="18"/>
        </w:rPr>
        <w:t>odzyskanej z procesów produkcji betonu.</w:t>
      </w:r>
    </w:p>
    <w:p w14:paraId="372772A6" w14:textId="77777777"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PN-EN 206-1 Beton. Wymagania, właściwości produkcja i zgodność.</w:t>
      </w:r>
    </w:p>
    <w:p w14:paraId="08B41D16" w14:textId="1BB0DF60"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PN-B-10021 Prefabrykaty budowlane z betonu. Metody pomiaru cech</w:t>
      </w:r>
      <w:r w:rsidR="0009699B">
        <w:rPr>
          <w:rFonts w:ascii="Verdana" w:hAnsi="Verdana" w:cs="Arial"/>
          <w:sz w:val="18"/>
          <w:szCs w:val="18"/>
        </w:rPr>
        <w:t xml:space="preserve"> </w:t>
      </w:r>
      <w:r w:rsidRPr="0052547E">
        <w:rPr>
          <w:rFonts w:ascii="Verdana" w:hAnsi="Verdana" w:cs="Arial"/>
          <w:sz w:val="18"/>
          <w:szCs w:val="18"/>
        </w:rPr>
        <w:t>geometrycznych</w:t>
      </w:r>
    </w:p>
    <w:p w14:paraId="44931320" w14:textId="2D77FAB4"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PN-B-11111 Kruszywo mineralne. Kruszywa naturalne do nawierzchni drogowych.</w:t>
      </w:r>
      <w:r w:rsidR="0009699B">
        <w:rPr>
          <w:rFonts w:ascii="Verdana" w:hAnsi="Verdana" w:cs="Arial"/>
          <w:sz w:val="18"/>
          <w:szCs w:val="18"/>
        </w:rPr>
        <w:t xml:space="preserve"> </w:t>
      </w:r>
      <w:r w:rsidRPr="0052547E">
        <w:rPr>
          <w:rFonts w:ascii="Verdana" w:hAnsi="Verdana" w:cs="Arial"/>
          <w:sz w:val="18"/>
          <w:szCs w:val="18"/>
        </w:rPr>
        <w:t>Żwir i mieszanka.</w:t>
      </w:r>
    </w:p>
    <w:p w14:paraId="266466F1" w14:textId="2D73E7D1"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PN-B-11113 Kruszywo mineralne. Kruszywa naturalne do nawierzchni drogowych.</w:t>
      </w:r>
      <w:r w:rsidR="0009699B">
        <w:rPr>
          <w:rFonts w:ascii="Verdana" w:hAnsi="Verdana" w:cs="Arial"/>
          <w:sz w:val="18"/>
          <w:szCs w:val="18"/>
        </w:rPr>
        <w:t xml:space="preserve"> </w:t>
      </w:r>
      <w:r w:rsidRPr="0052547E">
        <w:rPr>
          <w:rFonts w:ascii="Verdana" w:hAnsi="Verdana" w:cs="Arial"/>
          <w:sz w:val="18"/>
          <w:szCs w:val="18"/>
        </w:rPr>
        <w:t>Piasek.</w:t>
      </w:r>
    </w:p>
    <w:p w14:paraId="1A08B4AC" w14:textId="1F8B5843"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BN-80/6775-03/01 Prefabrykaty budowlane z betonu. Elementy nawierzchni dróg, ulic,</w:t>
      </w:r>
      <w:r w:rsidR="0009699B">
        <w:rPr>
          <w:rFonts w:ascii="Verdana" w:hAnsi="Verdana" w:cs="Arial"/>
          <w:sz w:val="18"/>
          <w:szCs w:val="18"/>
        </w:rPr>
        <w:t xml:space="preserve"> </w:t>
      </w:r>
      <w:r w:rsidRPr="0052547E">
        <w:rPr>
          <w:rFonts w:ascii="Verdana" w:hAnsi="Verdana" w:cs="Arial"/>
          <w:sz w:val="18"/>
          <w:szCs w:val="18"/>
        </w:rPr>
        <w:t>parkingów i torowisk tramwajowych. Wspólne wymagania i badania.</w:t>
      </w:r>
    </w:p>
    <w:p w14:paraId="10FFCF1E" w14:textId="20F38C8C" w:rsidR="00754998" w:rsidRPr="0052547E" w:rsidRDefault="00754998" w:rsidP="0052547E">
      <w:pPr>
        <w:spacing w:after="0" w:line="276" w:lineRule="auto"/>
        <w:jc w:val="both"/>
        <w:rPr>
          <w:rFonts w:ascii="Verdana" w:hAnsi="Verdana" w:cs="Arial"/>
          <w:sz w:val="18"/>
          <w:szCs w:val="18"/>
        </w:rPr>
      </w:pPr>
      <w:r w:rsidRPr="0052547E">
        <w:rPr>
          <w:rFonts w:ascii="Verdana" w:hAnsi="Verdana" w:cs="Arial"/>
          <w:sz w:val="18"/>
          <w:szCs w:val="18"/>
        </w:rPr>
        <w:t>BN-80/6775-03/04 Prefabrykaty budowlane z betonu. Elementy nawierzchni dróg, ulic,</w:t>
      </w:r>
      <w:r w:rsidR="0009699B">
        <w:rPr>
          <w:rFonts w:ascii="Verdana" w:hAnsi="Verdana" w:cs="Arial"/>
          <w:sz w:val="18"/>
          <w:szCs w:val="18"/>
        </w:rPr>
        <w:t xml:space="preserve"> </w:t>
      </w:r>
      <w:r w:rsidRPr="0052547E">
        <w:rPr>
          <w:rFonts w:ascii="Verdana" w:hAnsi="Verdana" w:cs="Arial"/>
          <w:sz w:val="18"/>
          <w:szCs w:val="18"/>
        </w:rPr>
        <w:t>parkingów i torowisk tramwajowych. Krawężniki i obrzeża.</w:t>
      </w:r>
    </w:p>
    <w:p w14:paraId="356DBB60" w14:textId="03825137" w:rsidR="00E46487" w:rsidRDefault="00E46487">
      <w:pPr>
        <w:rPr>
          <w:rFonts w:ascii="Verdana" w:hAnsi="Verdana" w:cs="Arial"/>
          <w:color w:val="EE0000"/>
          <w:sz w:val="18"/>
          <w:szCs w:val="18"/>
        </w:rPr>
      </w:pPr>
      <w:r>
        <w:rPr>
          <w:rFonts w:ascii="Verdana" w:hAnsi="Verdana" w:cs="Arial"/>
          <w:color w:val="EE0000"/>
          <w:sz w:val="18"/>
          <w:szCs w:val="18"/>
        </w:rPr>
        <w:br w:type="page"/>
      </w:r>
    </w:p>
    <w:p w14:paraId="5C06315F" w14:textId="55D7510C" w:rsidR="00E46487" w:rsidRPr="00E46487" w:rsidRDefault="00E46487" w:rsidP="00E46487">
      <w:pPr>
        <w:spacing w:after="0" w:line="276" w:lineRule="auto"/>
        <w:jc w:val="center"/>
        <w:rPr>
          <w:rFonts w:ascii="Verdana" w:hAnsi="Verdana" w:cs="Arial"/>
          <w:b/>
          <w:bCs/>
          <w:sz w:val="18"/>
          <w:szCs w:val="18"/>
        </w:rPr>
      </w:pPr>
      <w:r w:rsidRPr="00E46487">
        <w:rPr>
          <w:rFonts w:ascii="Verdana" w:hAnsi="Verdana" w:cs="Arial"/>
          <w:b/>
          <w:bCs/>
          <w:sz w:val="18"/>
          <w:szCs w:val="18"/>
        </w:rPr>
        <w:lastRenderedPageBreak/>
        <w:t>SST-</w:t>
      </w:r>
      <w:r>
        <w:rPr>
          <w:rFonts w:ascii="Verdana" w:hAnsi="Verdana" w:cs="Arial"/>
          <w:b/>
          <w:bCs/>
          <w:sz w:val="18"/>
          <w:szCs w:val="18"/>
        </w:rPr>
        <w:t>10</w:t>
      </w:r>
    </w:p>
    <w:p w14:paraId="74A0FC26" w14:textId="77777777" w:rsidR="00E46487" w:rsidRPr="00E46487" w:rsidRDefault="00E46487" w:rsidP="00E46487">
      <w:pPr>
        <w:spacing w:after="0" w:line="276" w:lineRule="auto"/>
        <w:jc w:val="center"/>
        <w:rPr>
          <w:rFonts w:ascii="Verdana" w:hAnsi="Verdana" w:cs="Arial"/>
          <w:b/>
          <w:bCs/>
          <w:sz w:val="18"/>
          <w:szCs w:val="18"/>
        </w:rPr>
      </w:pPr>
      <w:r w:rsidRPr="00E46487">
        <w:rPr>
          <w:rFonts w:ascii="Verdana" w:hAnsi="Verdana" w:cs="Arial"/>
          <w:b/>
          <w:bCs/>
          <w:sz w:val="18"/>
          <w:szCs w:val="18"/>
        </w:rPr>
        <w:t>SZCZEGÓŁOWA SPECYFIKACJA TECHNICZNA</w:t>
      </w:r>
    </w:p>
    <w:p w14:paraId="5EF63A8F" w14:textId="77777777" w:rsidR="00E46487" w:rsidRPr="00E46487" w:rsidRDefault="00E46487" w:rsidP="00E46487">
      <w:pPr>
        <w:spacing w:after="0" w:line="276" w:lineRule="auto"/>
        <w:jc w:val="center"/>
        <w:rPr>
          <w:rFonts w:ascii="Verdana" w:hAnsi="Verdana" w:cs="Arial"/>
          <w:b/>
          <w:bCs/>
          <w:sz w:val="18"/>
          <w:szCs w:val="18"/>
        </w:rPr>
      </w:pPr>
      <w:r w:rsidRPr="00E46487">
        <w:rPr>
          <w:rFonts w:ascii="Verdana" w:hAnsi="Verdana" w:cs="Arial"/>
          <w:b/>
          <w:bCs/>
          <w:sz w:val="18"/>
          <w:szCs w:val="18"/>
        </w:rPr>
        <w:t>WYKONANIA I ODBIORU ROBÓT BUDOWLANYCH</w:t>
      </w:r>
    </w:p>
    <w:p w14:paraId="27316A6D" w14:textId="77777777" w:rsidR="00E46487" w:rsidRPr="00E46487" w:rsidRDefault="00E46487" w:rsidP="00E46487">
      <w:pPr>
        <w:spacing w:after="0" w:line="276" w:lineRule="auto"/>
        <w:jc w:val="center"/>
        <w:rPr>
          <w:rFonts w:ascii="Verdana" w:hAnsi="Verdana" w:cs="Arial"/>
          <w:b/>
          <w:bCs/>
          <w:sz w:val="18"/>
          <w:szCs w:val="18"/>
        </w:rPr>
      </w:pPr>
      <w:r w:rsidRPr="00E46487">
        <w:rPr>
          <w:rFonts w:ascii="Verdana" w:hAnsi="Verdana" w:cs="Arial"/>
          <w:b/>
          <w:bCs/>
          <w:sz w:val="18"/>
          <w:szCs w:val="18"/>
        </w:rPr>
        <w:t>Kod CPV 45430000-0</w:t>
      </w:r>
    </w:p>
    <w:p w14:paraId="2DCC8F59" w14:textId="77777777" w:rsidR="00E46487" w:rsidRPr="00E46487" w:rsidRDefault="00E46487" w:rsidP="00E46487">
      <w:pPr>
        <w:spacing w:after="0" w:line="276" w:lineRule="auto"/>
        <w:jc w:val="center"/>
        <w:rPr>
          <w:rFonts w:ascii="Verdana" w:hAnsi="Verdana" w:cs="Arial"/>
          <w:b/>
          <w:bCs/>
          <w:sz w:val="18"/>
          <w:szCs w:val="18"/>
        </w:rPr>
      </w:pPr>
      <w:r w:rsidRPr="00E46487">
        <w:rPr>
          <w:rFonts w:ascii="Verdana" w:hAnsi="Verdana" w:cs="Arial"/>
          <w:b/>
          <w:bCs/>
          <w:sz w:val="18"/>
          <w:szCs w:val="18"/>
        </w:rPr>
        <w:t>POKRYWANIE PODŁÓG I ŚCIAN</w:t>
      </w:r>
    </w:p>
    <w:p w14:paraId="1BA40235" w14:textId="77777777" w:rsidR="00E46487" w:rsidRPr="00E46487" w:rsidRDefault="00E46487" w:rsidP="00E46487">
      <w:pPr>
        <w:spacing w:after="0" w:line="276" w:lineRule="auto"/>
        <w:jc w:val="both"/>
        <w:rPr>
          <w:rFonts w:ascii="Verdana" w:hAnsi="Verdana" w:cs="Arial"/>
          <w:b/>
          <w:bCs/>
          <w:sz w:val="18"/>
          <w:szCs w:val="18"/>
        </w:rPr>
      </w:pPr>
      <w:r w:rsidRPr="00E46487">
        <w:rPr>
          <w:rFonts w:ascii="Verdana" w:hAnsi="Verdana" w:cs="Arial"/>
          <w:b/>
          <w:bCs/>
          <w:sz w:val="18"/>
          <w:szCs w:val="18"/>
        </w:rPr>
        <w:t>1. WSTĘP</w:t>
      </w:r>
    </w:p>
    <w:p w14:paraId="7DF5598E"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1.1. Przedmiot SST</w:t>
      </w:r>
    </w:p>
    <w:p w14:paraId="7DF67250" w14:textId="68FA50C8"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Przedmiotem niniejszej szczegółowej specyfikacji technicznej (SST) są wymagania</w:t>
      </w:r>
      <w:r>
        <w:rPr>
          <w:rFonts w:ascii="Verdana" w:hAnsi="Verdana" w:cs="Arial"/>
          <w:sz w:val="18"/>
          <w:szCs w:val="18"/>
        </w:rPr>
        <w:t xml:space="preserve"> </w:t>
      </w:r>
      <w:r w:rsidRPr="00E46487">
        <w:rPr>
          <w:rFonts w:ascii="Verdana" w:hAnsi="Verdana" w:cs="Arial"/>
          <w:sz w:val="18"/>
          <w:szCs w:val="18"/>
        </w:rPr>
        <w:t>dotyczące wykonania oraz odbioru robót okładzinowych</w:t>
      </w:r>
    </w:p>
    <w:p w14:paraId="728C6F21"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1.2. Zakres stosowania SST</w:t>
      </w:r>
    </w:p>
    <w:p w14:paraId="08EC43DD" w14:textId="662B43C2"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Szczegółowa specyfikacja techniczna (SST) jest stosowana jako dokument przetargowy</w:t>
      </w:r>
      <w:r>
        <w:rPr>
          <w:rFonts w:ascii="Verdana" w:hAnsi="Verdana" w:cs="Arial"/>
          <w:sz w:val="18"/>
          <w:szCs w:val="18"/>
        </w:rPr>
        <w:t xml:space="preserve"> </w:t>
      </w:r>
      <w:r>
        <w:rPr>
          <w:rFonts w:ascii="Verdana" w:hAnsi="Verdana" w:cs="Arial"/>
          <w:sz w:val="18"/>
          <w:szCs w:val="18"/>
        </w:rPr>
        <w:br/>
      </w:r>
      <w:r w:rsidRPr="00E46487">
        <w:rPr>
          <w:rFonts w:ascii="Verdana" w:hAnsi="Verdana" w:cs="Arial"/>
          <w:sz w:val="18"/>
          <w:szCs w:val="18"/>
        </w:rPr>
        <w:t>i kontraktowy przy zlecaniu i realizacji robót określonych w punkcie 1.1.</w:t>
      </w:r>
    </w:p>
    <w:p w14:paraId="6AF42516"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1.3. Zakres robót objętych szczegółową specyfikacją techniczną:</w:t>
      </w:r>
    </w:p>
    <w:p w14:paraId="2EA3406A" w14:textId="583A670E"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Roboty, których dotyczy specyfikacja, obejmują wszystkie czynności mające na celu</w:t>
      </w:r>
      <w:r>
        <w:rPr>
          <w:rFonts w:ascii="Verdana" w:hAnsi="Verdana" w:cs="Arial"/>
          <w:sz w:val="18"/>
          <w:szCs w:val="18"/>
        </w:rPr>
        <w:t xml:space="preserve"> </w:t>
      </w:r>
      <w:r w:rsidRPr="00E46487">
        <w:rPr>
          <w:rFonts w:ascii="Verdana" w:hAnsi="Verdana" w:cs="Arial"/>
          <w:sz w:val="18"/>
          <w:szCs w:val="18"/>
        </w:rPr>
        <w:t>wykonanie pokrycia podłóg i ścian płytkami ceramicznymi.</w:t>
      </w:r>
    </w:p>
    <w:p w14:paraId="47EAE558"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ZAKRES ROBÓT:</w:t>
      </w:r>
    </w:p>
    <w:p w14:paraId="4C2D5EE5" w14:textId="76681720" w:rsidR="002953EF" w:rsidRDefault="002953EF" w:rsidP="00E46487">
      <w:pPr>
        <w:spacing w:after="0" w:line="276" w:lineRule="auto"/>
        <w:jc w:val="both"/>
        <w:rPr>
          <w:rFonts w:ascii="Verdana" w:hAnsi="Verdana" w:cs="Arial"/>
          <w:sz w:val="18"/>
          <w:szCs w:val="18"/>
        </w:rPr>
      </w:pPr>
      <w:r>
        <w:rPr>
          <w:rFonts w:ascii="Verdana" w:hAnsi="Verdana" w:cs="Arial"/>
          <w:sz w:val="18"/>
          <w:szCs w:val="18"/>
        </w:rPr>
        <w:t xml:space="preserve">- rozbiórka istniejących podłóg i posadzek; </w:t>
      </w:r>
    </w:p>
    <w:p w14:paraId="010BCDF1" w14:textId="77777777" w:rsidR="002953EF" w:rsidRDefault="002953EF" w:rsidP="00E46487">
      <w:pPr>
        <w:spacing w:after="0" w:line="276" w:lineRule="auto"/>
        <w:jc w:val="both"/>
        <w:rPr>
          <w:rFonts w:ascii="Verdana" w:hAnsi="Verdana" w:cs="Arial"/>
          <w:sz w:val="18"/>
          <w:szCs w:val="18"/>
        </w:rPr>
      </w:pPr>
      <w:r>
        <w:rPr>
          <w:rFonts w:ascii="Verdana" w:hAnsi="Verdana" w:cs="Arial"/>
          <w:sz w:val="18"/>
          <w:szCs w:val="18"/>
        </w:rPr>
        <w:t xml:space="preserve">- wykonanie warstw podłogowych; </w:t>
      </w:r>
    </w:p>
    <w:p w14:paraId="50232160" w14:textId="4961F95D" w:rsidR="002953EF" w:rsidRDefault="002953EF" w:rsidP="00E46487">
      <w:pPr>
        <w:spacing w:after="0" w:line="276" w:lineRule="auto"/>
        <w:jc w:val="both"/>
        <w:rPr>
          <w:rFonts w:ascii="Verdana" w:hAnsi="Verdana" w:cs="Arial"/>
          <w:sz w:val="18"/>
          <w:szCs w:val="18"/>
        </w:rPr>
      </w:pPr>
      <w:r>
        <w:rPr>
          <w:rFonts w:ascii="Verdana" w:hAnsi="Verdana" w:cs="Arial"/>
          <w:sz w:val="18"/>
          <w:szCs w:val="18"/>
        </w:rPr>
        <w:t xml:space="preserve">- wykonanie warstw izolacyjnych;  </w:t>
      </w:r>
    </w:p>
    <w:p w14:paraId="0E986753" w14:textId="040197E8"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xml:space="preserve">- przygotowanie betonowych nawierzchni schodów zewnętrznych </w:t>
      </w:r>
      <w:r>
        <w:rPr>
          <w:rFonts w:ascii="Verdana" w:hAnsi="Verdana" w:cs="Arial"/>
          <w:sz w:val="18"/>
          <w:szCs w:val="18"/>
        </w:rPr>
        <w:t xml:space="preserve">oraz ganku </w:t>
      </w:r>
      <w:r w:rsidRPr="00E46487">
        <w:rPr>
          <w:rFonts w:ascii="Verdana" w:hAnsi="Verdana" w:cs="Arial"/>
          <w:sz w:val="18"/>
          <w:szCs w:val="18"/>
        </w:rPr>
        <w:t>poprzez</w:t>
      </w:r>
      <w:r>
        <w:rPr>
          <w:rFonts w:ascii="Verdana" w:hAnsi="Verdana" w:cs="Arial"/>
          <w:sz w:val="18"/>
          <w:szCs w:val="18"/>
        </w:rPr>
        <w:t xml:space="preserve"> </w:t>
      </w:r>
      <w:r w:rsidRPr="00E46487">
        <w:rPr>
          <w:rFonts w:ascii="Verdana" w:hAnsi="Verdana" w:cs="Arial"/>
          <w:sz w:val="18"/>
          <w:szCs w:val="18"/>
        </w:rPr>
        <w:t>mechaniczne wyczyszczenie, pod projektowaną okładzinę,</w:t>
      </w:r>
    </w:p>
    <w:p w14:paraId="7F71DC13" w14:textId="61F8AB62" w:rsid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xml:space="preserve">- obłożenie schodów zewnętrznych płytami </w:t>
      </w:r>
      <w:r>
        <w:rPr>
          <w:rFonts w:ascii="Verdana" w:hAnsi="Verdana" w:cs="Arial"/>
          <w:sz w:val="18"/>
          <w:szCs w:val="18"/>
        </w:rPr>
        <w:t>płytkami mrozoodpornymi z grupy E oraz klasie antypoślizgowości R10;</w:t>
      </w:r>
    </w:p>
    <w:p w14:paraId="12DC4E4E" w14:textId="2FC3C24C" w:rsidR="002953EF" w:rsidRPr="00E46487" w:rsidRDefault="002953EF" w:rsidP="00E46487">
      <w:pPr>
        <w:spacing w:after="0" w:line="276" w:lineRule="auto"/>
        <w:jc w:val="both"/>
        <w:rPr>
          <w:rFonts w:ascii="Verdana" w:hAnsi="Verdana" w:cs="Arial"/>
          <w:sz w:val="18"/>
          <w:szCs w:val="18"/>
        </w:rPr>
      </w:pPr>
      <w:r>
        <w:rPr>
          <w:rFonts w:ascii="Verdana" w:hAnsi="Verdana" w:cs="Arial"/>
          <w:sz w:val="18"/>
          <w:szCs w:val="18"/>
        </w:rPr>
        <w:t>- wykończenie podłóg wewnętrznych płytkami ceramicznymi (pomieszczenia socjalne i kuchnia) i płytkami gresowymi (pozostałe pomieszczenia).</w:t>
      </w:r>
    </w:p>
    <w:p w14:paraId="4E14B31F" w14:textId="287D75AA"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1.4. Ogólne wymagania dotyczące robót</w:t>
      </w:r>
    </w:p>
    <w:p w14:paraId="2DCCD830" w14:textId="270CF695"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Ogólne wymagania dotyczące robót określono w STWiORB kod 45000000-7</w:t>
      </w:r>
      <w:r w:rsidR="002953EF">
        <w:rPr>
          <w:rFonts w:ascii="Verdana" w:hAnsi="Verdana" w:cs="Arial"/>
          <w:sz w:val="18"/>
          <w:szCs w:val="18"/>
        </w:rPr>
        <w:t xml:space="preserve"> </w:t>
      </w:r>
      <w:r w:rsidRPr="00E46487">
        <w:rPr>
          <w:rFonts w:ascii="Verdana" w:hAnsi="Verdana" w:cs="Arial"/>
          <w:sz w:val="18"/>
          <w:szCs w:val="18"/>
        </w:rPr>
        <w:t>„WYMAGANIA OGÓLNE” w punkcie 1.4.</w:t>
      </w:r>
    </w:p>
    <w:p w14:paraId="268E665B" w14:textId="77777777" w:rsidR="00E46487" w:rsidRPr="00E46487" w:rsidRDefault="00E46487" w:rsidP="00E46487">
      <w:pPr>
        <w:spacing w:after="0" w:line="276" w:lineRule="auto"/>
        <w:jc w:val="both"/>
        <w:rPr>
          <w:rFonts w:ascii="Verdana" w:hAnsi="Verdana" w:cs="Arial"/>
          <w:b/>
          <w:bCs/>
          <w:sz w:val="18"/>
          <w:szCs w:val="18"/>
        </w:rPr>
      </w:pPr>
      <w:r w:rsidRPr="00E46487">
        <w:rPr>
          <w:rFonts w:ascii="Verdana" w:hAnsi="Verdana" w:cs="Arial"/>
          <w:b/>
          <w:bCs/>
          <w:sz w:val="18"/>
          <w:szCs w:val="18"/>
        </w:rPr>
        <w:t>2. MATERIAŁY</w:t>
      </w:r>
    </w:p>
    <w:p w14:paraId="7BF955B7" w14:textId="7713C3BD"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2.1. Ogólne wymagania dotyczące materiałów wykorzystywanych przy wykonywaniu</w:t>
      </w:r>
      <w:r w:rsidR="002953EF">
        <w:rPr>
          <w:rFonts w:ascii="Verdana" w:hAnsi="Verdana" w:cs="Arial"/>
          <w:sz w:val="18"/>
          <w:szCs w:val="18"/>
        </w:rPr>
        <w:t xml:space="preserve"> </w:t>
      </w:r>
      <w:r w:rsidRPr="00E46487">
        <w:rPr>
          <w:rFonts w:ascii="Verdana" w:hAnsi="Verdana" w:cs="Arial"/>
          <w:sz w:val="18"/>
          <w:szCs w:val="18"/>
        </w:rPr>
        <w:t>robót budowlanych określono w STWiORB kod 45000000-7 „WYMAGANIA</w:t>
      </w:r>
      <w:r w:rsidR="002953EF">
        <w:rPr>
          <w:rFonts w:ascii="Verdana" w:hAnsi="Verdana" w:cs="Arial"/>
          <w:sz w:val="18"/>
          <w:szCs w:val="18"/>
        </w:rPr>
        <w:t xml:space="preserve"> </w:t>
      </w:r>
      <w:r w:rsidRPr="00E46487">
        <w:rPr>
          <w:rFonts w:ascii="Verdana" w:hAnsi="Verdana" w:cs="Arial"/>
          <w:sz w:val="18"/>
          <w:szCs w:val="18"/>
        </w:rPr>
        <w:t>OGÓLNE” w punkcie 2.</w:t>
      </w:r>
    </w:p>
    <w:p w14:paraId="275A503B"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2.2. Podstawowe materiały przewidziane do realizacji robót posadzkarskich:</w:t>
      </w:r>
    </w:p>
    <w:p w14:paraId="7EA9F6F1" w14:textId="437983B8"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Zaprawy</w:t>
      </w:r>
      <w:r>
        <w:rPr>
          <w:rFonts w:ascii="Verdana" w:hAnsi="Verdana" w:cs="Arial"/>
          <w:sz w:val="18"/>
          <w:szCs w:val="18"/>
        </w:rPr>
        <w:t xml:space="preserve"> -</w:t>
      </w:r>
      <w:r w:rsidRPr="002953EF">
        <w:rPr>
          <w:rFonts w:ascii="Verdana" w:hAnsi="Verdana" w:cs="Arial"/>
          <w:sz w:val="18"/>
          <w:szCs w:val="18"/>
        </w:rPr>
        <w:t xml:space="preserve"> podkłady i wylewki</w:t>
      </w:r>
    </w:p>
    <w:p w14:paraId="4A45382C" w14:textId="48E63B30"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Wymagane dane techniczne dla gotowych podkładów</w:t>
      </w:r>
      <w:r>
        <w:rPr>
          <w:rFonts w:ascii="Verdana" w:hAnsi="Verdana" w:cs="Arial"/>
          <w:sz w:val="18"/>
          <w:szCs w:val="18"/>
        </w:rPr>
        <w:t>:</w:t>
      </w:r>
    </w:p>
    <w:p w14:paraId="4B289089" w14:textId="77777777"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w:t>
      </w:r>
      <w:r>
        <w:rPr>
          <w:rFonts w:ascii="Verdana" w:hAnsi="Verdana" w:cs="Arial"/>
          <w:sz w:val="18"/>
          <w:szCs w:val="18"/>
        </w:rPr>
        <w:t xml:space="preserve"> </w:t>
      </w:r>
      <w:r w:rsidRPr="002953EF">
        <w:rPr>
          <w:rFonts w:ascii="Verdana" w:hAnsi="Verdana" w:cs="Arial"/>
          <w:sz w:val="18"/>
          <w:szCs w:val="18"/>
        </w:rPr>
        <w:t>spełnione wymagania PE-EN 13813</w:t>
      </w:r>
      <w:r>
        <w:rPr>
          <w:rFonts w:ascii="Verdana" w:hAnsi="Verdana" w:cs="Arial"/>
          <w:sz w:val="18"/>
          <w:szCs w:val="18"/>
        </w:rPr>
        <w:t>;</w:t>
      </w:r>
    </w:p>
    <w:p w14:paraId="2C84D53F" w14:textId="77777777"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w:t>
      </w:r>
      <w:r>
        <w:rPr>
          <w:rFonts w:ascii="Verdana" w:hAnsi="Verdana" w:cs="Arial"/>
          <w:sz w:val="18"/>
          <w:szCs w:val="18"/>
        </w:rPr>
        <w:t xml:space="preserve"> </w:t>
      </w:r>
      <w:r w:rsidRPr="002953EF">
        <w:rPr>
          <w:rFonts w:ascii="Verdana" w:hAnsi="Verdana" w:cs="Arial"/>
          <w:sz w:val="18"/>
          <w:szCs w:val="18"/>
        </w:rPr>
        <w:t>produkt musi posiadać atest PZH i aprobatę techniczną ITB</w:t>
      </w:r>
      <w:r>
        <w:rPr>
          <w:rFonts w:ascii="Verdana" w:hAnsi="Verdana" w:cs="Arial"/>
          <w:sz w:val="18"/>
          <w:szCs w:val="18"/>
        </w:rPr>
        <w:t>;</w:t>
      </w:r>
    </w:p>
    <w:p w14:paraId="29F8402B" w14:textId="77777777"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w:t>
      </w:r>
      <w:r>
        <w:rPr>
          <w:rFonts w:ascii="Verdana" w:hAnsi="Verdana" w:cs="Arial"/>
          <w:sz w:val="18"/>
          <w:szCs w:val="18"/>
        </w:rPr>
        <w:t xml:space="preserve"> </w:t>
      </w:r>
      <w:r w:rsidRPr="002953EF">
        <w:rPr>
          <w:rFonts w:ascii="Verdana" w:hAnsi="Verdana" w:cs="Arial"/>
          <w:sz w:val="18"/>
          <w:szCs w:val="18"/>
        </w:rPr>
        <w:t>wytrzymałość na zginanie &gt;5 Mpa</w:t>
      </w:r>
      <w:r>
        <w:rPr>
          <w:rFonts w:ascii="Verdana" w:hAnsi="Verdana" w:cs="Arial"/>
          <w:sz w:val="18"/>
          <w:szCs w:val="18"/>
        </w:rPr>
        <w:t>;</w:t>
      </w:r>
    </w:p>
    <w:p w14:paraId="7AE2C2F4" w14:textId="77777777"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w:t>
      </w:r>
      <w:r>
        <w:rPr>
          <w:rFonts w:ascii="Verdana" w:hAnsi="Verdana" w:cs="Arial"/>
          <w:sz w:val="18"/>
          <w:szCs w:val="18"/>
        </w:rPr>
        <w:t xml:space="preserve"> </w:t>
      </w:r>
      <w:r w:rsidRPr="002953EF">
        <w:rPr>
          <w:rFonts w:ascii="Verdana" w:hAnsi="Verdana" w:cs="Arial"/>
          <w:sz w:val="18"/>
          <w:szCs w:val="18"/>
        </w:rPr>
        <w:t>wytrzymałość na ściskanie &gt; 20 Mpa</w:t>
      </w:r>
      <w:r>
        <w:rPr>
          <w:rFonts w:ascii="Verdana" w:hAnsi="Verdana" w:cs="Arial"/>
          <w:sz w:val="18"/>
          <w:szCs w:val="18"/>
        </w:rPr>
        <w:t>;</w:t>
      </w:r>
    </w:p>
    <w:p w14:paraId="387FFCD9" w14:textId="77777777"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xml:space="preserve">Wymagane dane techniczne dla gotowych wylewek:  </w:t>
      </w:r>
    </w:p>
    <w:p w14:paraId="398F8C7B" w14:textId="77777777"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w:t>
      </w:r>
      <w:r>
        <w:rPr>
          <w:rFonts w:ascii="Verdana" w:hAnsi="Verdana" w:cs="Arial"/>
          <w:sz w:val="18"/>
          <w:szCs w:val="18"/>
        </w:rPr>
        <w:t xml:space="preserve"> </w:t>
      </w:r>
      <w:r w:rsidRPr="002953EF">
        <w:rPr>
          <w:rFonts w:ascii="Verdana" w:hAnsi="Verdana" w:cs="Arial"/>
          <w:sz w:val="18"/>
          <w:szCs w:val="18"/>
        </w:rPr>
        <w:t>spełnione wymagania PE-EN 13813</w:t>
      </w:r>
      <w:r>
        <w:rPr>
          <w:rFonts w:ascii="Verdana" w:hAnsi="Verdana" w:cs="Arial"/>
          <w:sz w:val="18"/>
          <w:szCs w:val="18"/>
        </w:rPr>
        <w:t>;</w:t>
      </w:r>
    </w:p>
    <w:p w14:paraId="2D40A1A0" w14:textId="77777777"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w:t>
      </w:r>
      <w:r>
        <w:rPr>
          <w:rFonts w:ascii="Verdana" w:hAnsi="Verdana" w:cs="Arial"/>
          <w:sz w:val="18"/>
          <w:szCs w:val="18"/>
        </w:rPr>
        <w:t xml:space="preserve"> </w:t>
      </w:r>
      <w:r w:rsidRPr="002953EF">
        <w:rPr>
          <w:rFonts w:ascii="Verdana" w:hAnsi="Verdana" w:cs="Arial"/>
          <w:sz w:val="18"/>
          <w:szCs w:val="18"/>
        </w:rPr>
        <w:t>produkt musi posiadać atest PZH i aprobatę techniczną ITB</w:t>
      </w:r>
      <w:r>
        <w:rPr>
          <w:rFonts w:ascii="Verdana" w:hAnsi="Verdana" w:cs="Arial"/>
          <w:sz w:val="18"/>
          <w:szCs w:val="18"/>
        </w:rPr>
        <w:t>;</w:t>
      </w:r>
    </w:p>
    <w:p w14:paraId="02842DA6" w14:textId="77777777"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w:t>
      </w:r>
      <w:r>
        <w:rPr>
          <w:rFonts w:ascii="Verdana" w:hAnsi="Verdana" w:cs="Arial"/>
          <w:sz w:val="18"/>
          <w:szCs w:val="18"/>
        </w:rPr>
        <w:t xml:space="preserve"> </w:t>
      </w:r>
      <w:r w:rsidRPr="002953EF">
        <w:rPr>
          <w:rFonts w:ascii="Verdana" w:hAnsi="Verdana" w:cs="Arial"/>
          <w:sz w:val="18"/>
          <w:szCs w:val="18"/>
        </w:rPr>
        <w:t>wytrzymałość na zginanie &gt;7 Mpa</w:t>
      </w:r>
      <w:r>
        <w:rPr>
          <w:rFonts w:ascii="Verdana" w:hAnsi="Verdana" w:cs="Arial"/>
          <w:sz w:val="18"/>
          <w:szCs w:val="18"/>
        </w:rPr>
        <w:t>;</w:t>
      </w:r>
    </w:p>
    <w:p w14:paraId="5979D8DD" w14:textId="77777777"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w:t>
      </w:r>
      <w:r>
        <w:rPr>
          <w:rFonts w:ascii="Verdana" w:hAnsi="Verdana" w:cs="Arial"/>
          <w:sz w:val="18"/>
          <w:szCs w:val="18"/>
        </w:rPr>
        <w:t xml:space="preserve"> </w:t>
      </w:r>
      <w:r w:rsidRPr="002953EF">
        <w:rPr>
          <w:rFonts w:ascii="Verdana" w:hAnsi="Verdana" w:cs="Arial"/>
          <w:sz w:val="18"/>
          <w:szCs w:val="18"/>
        </w:rPr>
        <w:t>wytrzymałość na ściskanie &gt; 25 Mpa</w:t>
      </w:r>
      <w:r>
        <w:rPr>
          <w:rFonts w:ascii="Verdana" w:hAnsi="Verdana" w:cs="Arial"/>
          <w:sz w:val="18"/>
          <w:szCs w:val="18"/>
        </w:rPr>
        <w:t>;</w:t>
      </w:r>
    </w:p>
    <w:p w14:paraId="246D2DFF" w14:textId="77777777"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Zaprawy samopoziomujące</w:t>
      </w:r>
      <w:r>
        <w:rPr>
          <w:rFonts w:ascii="Verdana" w:hAnsi="Verdana" w:cs="Arial"/>
          <w:sz w:val="18"/>
          <w:szCs w:val="18"/>
        </w:rPr>
        <w:t>:</w:t>
      </w:r>
    </w:p>
    <w:p w14:paraId="108DBDBB" w14:textId="77777777"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xml:space="preserve">Wyroby muszą być zgodne z PN-EN 13813:2003, posiadające ocenę higieniczną Państwowego  Inspektora Higieny.  </w:t>
      </w:r>
    </w:p>
    <w:p w14:paraId="29D17799" w14:textId="77777777"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xml:space="preserve">Baza: mieszanka cementów z wypełniaczami mineralnymi i modyfikatorami  </w:t>
      </w:r>
    </w:p>
    <w:p w14:paraId="04C1F6EB" w14:textId="3B2C8FF8"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Gęstość nasypowa: ok. 1,1 kg/dm3</w:t>
      </w:r>
      <w:r w:rsidR="00BC3C67">
        <w:rPr>
          <w:rFonts w:ascii="Verdana" w:hAnsi="Verdana" w:cs="Arial"/>
          <w:sz w:val="18"/>
          <w:szCs w:val="18"/>
        </w:rPr>
        <w:t>;</w:t>
      </w:r>
      <w:r w:rsidRPr="002953EF">
        <w:rPr>
          <w:rFonts w:ascii="Verdana" w:hAnsi="Verdana" w:cs="Arial"/>
          <w:sz w:val="18"/>
          <w:szCs w:val="18"/>
        </w:rPr>
        <w:t xml:space="preserve"> </w:t>
      </w:r>
    </w:p>
    <w:p w14:paraId="104249A1" w14:textId="379BEB65"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Temperatura stosowania: od 5 do 10 C</w:t>
      </w:r>
      <w:r w:rsidR="00BC3C67">
        <w:rPr>
          <w:rFonts w:ascii="Verdana" w:hAnsi="Verdana" w:cs="Arial"/>
          <w:sz w:val="18"/>
          <w:szCs w:val="18"/>
        </w:rPr>
        <w:t>;</w:t>
      </w:r>
      <w:r w:rsidRPr="002953EF">
        <w:rPr>
          <w:rFonts w:ascii="Verdana" w:hAnsi="Verdana" w:cs="Arial"/>
          <w:sz w:val="18"/>
          <w:szCs w:val="18"/>
        </w:rPr>
        <w:t xml:space="preserve">  </w:t>
      </w:r>
    </w:p>
    <w:p w14:paraId="1B223E67" w14:textId="73A25469"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Wytrzymałość na ściskanie (wg PN-EN 13813) : C30</w:t>
      </w:r>
      <w:r w:rsidR="00BC3C67">
        <w:rPr>
          <w:rFonts w:ascii="Verdana" w:hAnsi="Verdana" w:cs="Arial"/>
          <w:sz w:val="18"/>
          <w:szCs w:val="18"/>
        </w:rPr>
        <w:t>;</w:t>
      </w:r>
      <w:r w:rsidRPr="002953EF">
        <w:rPr>
          <w:rFonts w:ascii="Verdana" w:hAnsi="Verdana" w:cs="Arial"/>
          <w:sz w:val="18"/>
          <w:szCs w:val="18"/>
        </w:rPr>
        <w:t xml:space="preserve">  </w:t>
      </w:r>
    </w:p>
    <w:p w14:paraId="7C2447F1" w14:textId="358D2E5D"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Wytrzymałość na zginanie (wg PN-EN 13813) : F7</w:t>
      </w:r>
      <w:r w:rsidR="00BC3C67">
        <w:rPr>
          <w:rFonts w:ascii="Verdana" w:hAnsi="Verdana" w:cs="Arial"/>
          <w:sz w:val="18"/>
          <w:szCs w:val="18"/>
        </w:rPr>
        <w:t>;</w:t>
      </w:r>
      <w:r w:rsidRPr="002953EF">
        <w:rPr>
          <w:rFonts w:ascii="Verdana" w:hAnsi="Verdana" w:cs="Arial"/>
          <w:sz w:val="18"/>
          <w:szCs w:val="18"/>
        </w:rPr>
        <w:t xml:space="preserve">  </w:t>
      </w:r>
    </w:p>
    <w:p w14:paraId="001F06E6" w14:textId="0438871F"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Skurcz: (wg PN-EN 13813) 0,3 mm/m</w:t>
      </w:r>
      <w:r w:rsidR="00BC3C67">
        <w:rPr>
          <w:rFonts w:ascii="Verdana" w:hAnsi="Verdana" w:cs="Arial"/>
          <w:sz w:val="18"/>
          <w:szCs w:val="18"/>
        </w:rPr>
        <w:t>;</w:t>
      </w:r>
      <w:r w:rsidRPr="002953EF">
        <w:rPr>
          <w:rFonts w:ascii="Verdana" w:hAnsi="Verdana" w:cs="Arial"/>
          <w:sz w:val="18"/>
          <w:szCs w:val="18"/>
        </w:rPr>
        <w:t xml:space="preserve">  </w:t>
      </w:r>
    </w:p>
    <w:p w14:paraId="758777A3" w14:textId="07A461DE"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Ścieralność (wg PN-EN 13813) : A12</w:t>
      </w:r>
      <w:r w:rsidR="00BC3C67">
        <w:rPr>
          <w:rFonts w:ascii="Verdana" w:hAnsi="Verdana" w:cs="Arial"/>
          <w:sz w:val="18"/>
          <w:szCs w:val="18"/>
        </w:rPr>
        <w:t>;</w:t>
      </w:r>
      <w:r w:rsidRPr="002953EF">
        <w:rPr>
          <w:rFonts w:ascii="Verdana" w:hAnsi="Verdana" w:cs="Arial"/>
          <w:sz w:val="18"/>
          <w:szCs w:val="18"/>
        </w:rPr>
        <w:t xml:space="preserve">  </w:t>
      </w:r>
    </w:p>
    <w:p w14:paraId="17ADD2F8" w14:textId="484B3E91"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Konsystencja (wg PN-EN 13813): 145</w:t>
      </w:r>
      <w:r w:rsidR="00BC3C67">
        <w:rPr>
          <w:rFonts w:ascii="Verdana" w:hAnsi="Verdana" w:cs="Arial"/>
          <w:sz w:val="18"/>
          <w:szCs w:val="18"/>
        </w:rPr>
        <w:t>;</w:t>
      </w:r>
      <w:r w:rsidRPr="002953EF">
        <w:rPr>
          <w:rFonts w:ascii="Verdana" w:hAnsi="Verdana" w:cs="Arial"/>
          <w:sz w:val="18"/>
          <w:szCs w:val="18"/>
        </w:rPr>
        <w:t xml:space="preserve"> </w:t>
      </w:r>
    </w:p>
    <w:p w14:paraId="25CB0332" w14:textId="77777777"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xml:space="preserve">Posadzki: </w:t>
      </w:r>
    </w:p>
    <w:p w14:paraId="5D8090ED" w14:textId="77777777"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lastRenderedPageBreak/>
        <w:t xml:space="preserve">Płytki układane metodą kombinowaną. Cokoliki układane metodą kombinowaną wysokość 8 cm,  wykończone  na górze listwą aluminiową w kolorze uzgodnionym przy doborze płytek. Płytki podłogowe ceramiczne terakotowe i gresy. </w:t>
      </w:r>
    </w:p>
    <w:p w14:paraId="6EA0988C" w14:textId="77777777"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xml:space="preserve">a) Właściwości płytek podłogowych terakotowych: </w:t>
      </w:r>
    </w:p>
    <w:p w14:paraId="51AEAFF6" w14:textId="09AC0E01"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barwa: wg wzorca producenta</w:t>
      </w:r>
      <w:r w:rsidR="00BC3C67">
        <w:rPr>
          <w:rFonts w:ascii="Verdana" w:hAnsi="Verdana" w:cs="Arial"/>
          <w:sz w:val="18"/>
          <w:szCs w:val="18"/>
        </w:rPr>
        <w:t>;</w:t>
      </w:r>
      <w:r w:rsidRPr="002953EF">
        <w:rPr>
          <w:rFonts w:ascii="Verdana" w:hAnsi="Verdana" w:cs="Arial"/>
          <w:sz w:val="18"/>
          <w:szCs w:val="18"/>
        </w:rPr>
        <w:t xml:space="preserve"> </w:t>
      </w:r>
    </w:p>
    <w:p w14:paraId="08D6775A" w14:textId="28A20139"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nasiąkliwość po wypaleniu nie mniej niż 2,5%</w:t>
      </w:r>
      <w:r w:rsidR="00BC3C67">
        <w:rPr>
          <w:rFonts w:ascii="Verdana" w:hAnsi="Verdana" w:cs="Arial"/>
          <w:sz w:val="18"/>
          <w:szCs w:val="18"/>
        </w:rPr>
        <w:t>;</w:t>
      </w:r>
      <w:r w:rsidRPr="002953EF">
        <w:rPr>
          <w:rFonts w:ascii="Verdana" w:hAnsi="Verdana" w:cs="Arial"/>
          <w:sz w:val="18"/>
          <w:szCs w:val="18"/>
        </w:rPr>
        <w:t xml:space="preserve"> </w:t>
      </w:r>
    </w:p>
    <w:p w14:paraId="6448FBED" w14:textId="6A15BEC5"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wytrzymałość na zginanie nie mniejsza niż 25,0 MPa</w:t>
      </w:r>
      <w:r w:rsidR="00BC3C67">
        <w:rPr>
          <w:rFonts w:ascii="Verdana" w:hAnsi="Verdana" w:cs="Arial"/>
          <w:sz w:val="18"/>
          <w:szCs w:val="18"/>
        </w:rPr>
        <w:t>;</w:t>
      </w:r>
      <w:r w:rsidRPr="002953EF">
        <w:rPr>
          <w:rFonts w:ascii="Verdana" w:hAnsi="Verdana" w:cs="Arial"/>
          <w:sz w:val="18"/>
          <w:szCs w:val="18"/>
        </w:rPr>
        <w:t xml:space="preserve"> </w:t>
      </w:r>
    </w:p>
    <w:p w14:paraId="0D240540" w14:textId="5F448E51"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ścieralność nie więcej niż 1,5 mm</w:t>
      </w:r>
      <w:r w:rsidR="00BC3C67">
        <w:rPr>
          <w:rFonts w:ascii="Verdana" w:hAnsi="Verdana" w:cs="Arial"/>
          <w:sz w:val="18"/>
          <w:szCs w:val="18"/>
        </w:rPr>
        <w:t>;</w:t>
      </w:r>
      <w:r w:rsidRPr="002953EF">
        <w:rPr>
          <w:rFonts w:ascii="Verdana" w:hAnsi="Verdana" w:cs="Arial"/>
          <w:sz w:val="18"/>
          <w:szCs w:val="18"/>
        </w:rPr>
        <w:t xml:space="preserve"> </w:t>
      </w:r>
    </w:p>
    <w:p w14:paraId="66FF8BAD" w14:textId="641491D7"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antypoślizgowość R1</w:t>
      </w:r>
      <w:r w:rsidR="00BC3C67">
        <w:rPr>
          <w:rFonts w:ascii="Verdana" w:hAnsi="Verdana" w:cs="Arial"/>
          <w:sz w:val="18"/>
          <w:szCs w:val="18"/>
        </w:rPr>
        <w:t>0;</w:t>
      </w:r>
      <w:r w:rsidRPr="002953EF">
        <w:rPr>
          <w:rFonts w:ascii="Verdana" w:hAnsi="Verdana" w:cs="Arial"/>
          <w:sz w:val="18"/>
          <w:szCs w:val="18"/>
        </w:rPr>
        <w:t xml:space="preserve"> </w:t>
      </w:r>
    </w:p>
    <w:p w14:paraId="50A7EBA9" w14:textId="042BCBD6"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mrozoodporność liczba cykli nie mniej niż 20</w:t>
      </w:r>
      <w:r w:rsidR="00BC3C67">
        <w:rPr>
          <w:rFonts w:ascii="Verdana" w:hAnsi="Verdana" w:cs="Arial"/>
          <w:sz w:val="18"/>
          <w:szCs w:val="18"/>
        </w:rPr>
        <w:t>;</w:t>
      </w:r>
      <w:r w:rsidRPr="002953EF">
        <w:rPr>
          <w:rFonts w:ascii="Verdana" w:hAnsi="Verdana" w:cs="Arial"/>
          <w:sz w:val="18"/>
          <w:szCs w:val="18"/>
        </w:rPr>
        <w:t xml:space="preserve"> </w:t>
      </w:r>
    </w:p>
    <w:p w14:paraId="45DF6C33" w14:textId="1F378558"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kwasoodporność nie mniej niż 98%</w:t>
      </w:r>
      <w:r w:rsidR="00BC3C67">
        <w:rPr>
          <w:rFonts w:ascii="Verdana" w:hAnsi="Verdana" w:cs="Arial"/>
          <w:sz w:val="18"/>
          <w:szCs w:val="18"/>
        </w:rPr>
        <w:t>;</w:t>
      </w:r>
      <w:r w:rsidRPr="002953EF">
        <w:rPr>
          <w:rFonts w:ascii="Verdana" w:hAnsi="Verdana" w:cs="Arial"/>
          <w:sz w:val="18"/>
          <w:szCs w:val="18"/>
        </w:rPr>
        <w:t xml:space="preserve"> </w:t>
      </w:r>
    </w:p>
    <w:p w14:paraId="6145AFD1" w14:textId="30034814"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ługoodporność nie mniej niż 90%</w:t>
      </w:r>
      <w:r w:rsidR="00BC3C67">
        <w:rPr>
          <w:rFonts w:ascii="Verdana" w:hAnsi="Verdana" w:cs="Arial"/>
          <w:sz w:val="18"/>
          <w:szCs w:val="18"/>
        </w:rPr>
        <w:t>;</w:t>
      </w:r>
      <w:r w:rsidRPr="002953EF">
        <w:rPr>
          <w:rFonts w:ascii="Verdana" w:hAnsi="Verdana" w:cs="Arial"/>
          <w:sz w:val="18"/>
          <w:szCs w:val="18"/>
        </w:rPr>
        <w:t xml:space="preserve"> </w:t>
      </w:r>
    </w:p>
    <w:p w14:paraId="6B339A5D" w14:textId="77777777"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xml:space="preserve">Dopuszczalne odchyłki wymiarowe: </w:t>
      </w:r>
    </w:p>
    <w:p w14:paraId="1D07A01B" w14:textId="08F0E935"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długość i szerokość: ±1,5 mm – grubość: ± 0,5 mm</w:t>
      </w:r>
      <w:r w:rsidR="00BC3C67">
        <w:rPr>
          <w:rFonts w:ascii="Verdana" w:hAnsi="Verdana" w:cs="Arial"/>
          <w:sz w:val="18"/>
          <w:szCs w:val="18"/>
        </w:rPr>
        <w:t>;</w:t>
      </w:r>
      <w:r w:rsidRPr="002953EF">
        <w:rPr>
          <w:rFonts w:ascii="Verdana" w:hAnsi="Verdana" w:cs="Arial"/>
          <w:sz w:val="18"/>
          <w:szCs w:val="18"/>
        </w:rPr>
        <w:t xml:space="preserve"> </w:t>
      </w:r>
    </w:p>
    <w:p w14:paraId="6E26C14C" w14:textId="5CE86872"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xml:space="preserve">– krzywizna: 1,0 mm </w:t>
      </w:r>
    </w:p>
    <w:p w14:paraId="02A77997" w14:textId="77777777" w:rsidR="00BC3C67" w:rsidRDefault="00BC3C67" w:rsidP="00E46487">
      <w:pPr>
        <w:spacing w:after="0" w:line="276" w:lineRule="auto"/>
        <w:jc w:val="both"/>
        <w:rPr>
          <w:rFonts w:ascii="Verdana" w:hAnsi="Verdana" w:cs="Arial"/>
          <w:sz w:val="18"/>
          <w:szCs w:val="18"/>
        </w:rPr>
      </w:pPr>
      <w:r>
        <w:rPr>
          <w:rFonts w:ascii="Verdana" w:hAnsi="Verdana" w:cs="Arial"/>
          <w:sz w:val="18"/>
          <w:szCs w:val="18"/>
        </w:rPr>
        <w:t xml:space="preserve">b) </w:t>
      </w:r>
      <w:r w:rsidR="002953EF" w:rsidRPr="002953EF">
        <w:rPr>
          <w:rFonts w:ascii="Verdana" w:hAnsi="Verdana" w:cs="Arial"/>
          <w:sz w:val="18"/>
          <w:szCs w:val="18"/>
        </w:rPr>
        <w:t xml:space="preserve">Gresy – wymagania dodatkowe: </w:t>
      </w:r>
    </w:p>
    <w:p w14:paraId="34098CC6" w14:textId="05366FDA"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twardość wg skali Mahsa 8</w:t>
      </w:r>
      <w:r w:rsidR="00BC3C67">
        <w:rPr>
          <w:rFonts w:ascii="Verdana" w:hAnsi="Verdana" w:cs="Arial"/>
          <w:sz w:val="18"/>
          <w:szCs w:val="18"/>
        </w:rPr>
        <w:t>;</w:t>
      </w:r>
    </w:p>
    <w:p w14:paraId="22897305" w14:textId="146DA29D"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ścieralność V klasa ścieralności</w:t>
      </w:r>
      <w:r w:rsidR="00BC3C67">
        <w:rPr>
          <w:rFonts w:ascii="Verdana" w:hAnsi="Verdana" w:cs="Arial"/>
          <w:sz w:val="18"/>
          <w:szCs w:val="18"/>
        </w:rPr>
        <w:t>;</w:t>
      </w:r>
      <w:r w:rsidRPr="002953EF">
        <w:rPr>
          <w:rFonts w:ascii="Verdana" w:hAnsi="Verdana" w:cs="Arial"/>
          <w:sz w:val="18"/>
          <w:szCs w:val="18"/>
        </w:rPr>
        <w:t xml:space="preserve"> </w:t>
      </w:r>
    </w:p>
    <w:p w14:paraId="560F7C30" w14:textId="77777777"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xml:space="preserve">– na schodach i przy wejściach wykonane jako antypoślizgowe. </w:t>
      </w:r>
    </w:p>
    <w:p w14:paraId="7278F0A6" w14:textId="77777777"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xml:space="preserve">Dopuszczalne odchyłki wymiarowe: </w:t>
      </w:r>
    </w:p>
    <w:p w14:paraId="4EC339F1" w14:textId="4D041F26"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długość i szerokość: ±1,5 mm</w:t>
      </w:r>
      <w:r w:rsidR="00BC3C67">
        <w:rPr>
          <w:rFonts w:ascii="Verdana" w:hAnsi="Verdana" w:cs="Arial"/>
          <w:sz w:val="18"/>
          <w:szCs w:val="18"/>
        </w:rPr>
        <w:t>;</w:t>
      </w:r>
      <w:r w:rsidRPr="002953EF">
        <w:rPr>
          <w:rFonts w:ascii="Verdana" w:hAnsi="Verdana" w:cs="Arial"/>
          <w:sz w:val="18"/>
          <w:szCs w:val="18"/>
        </w:rPr>
        <w:t xml:space="preserve"> </w:t>
      </w:r>
    </w:p>
    <w:p w14:paraId="41425A9C" w14:textId="322BE4E6"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grubość:±0,5 mm</w:t>
      </w:r>
      <w:r w:rsidR="00BC3C67">
        <w:rPr>
          <w:rFonts w:ascii="Verdana" w:hAnsi="Verdana" w:cs="Arial"/>
          <w:sz w:val="18"/>
          <w:szCs w:val="18"/>
        </w:rPr>
        <w:t>;</w:t>
      </w:r>
      <w:r w:rsidRPr="002953EF">
        <w:rPr>
          <w:rFonts w:ascii="Verdana" w:hAnsi="Verdana" w:cs="Arial"/>
          <w:sz w:val="18"/>
          <w:szCs w:val="18"/>
        </w:rPr>
        <w:t xml:space="preserve"> </w:t>
      </w:r>
    </w:p>
    <w:p w14:paraId="389E01AF" w14:textId="58F91B34"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krzywizna: 1,0 mm</w:t>
      </w:r>
      <w:r w:rsidR="00BC3C67">
        <w:rPr>
          <w:rFonts w:ascii="Verdana" w:hAnsi="Verdana" w:cs="Arial"/>
          <w:sz w:val="18"/>
          <w:szCs w:val="18"/>
        </w:rPr>
        <w:t>;</w:t>
      </w:r>
      <w:r w:rsidRPr="002953EF">
        <w:rPr>
          <w:rFonts w:ascii="Verdana" w:hAnsi="Verdana" w:cs="Arial"/>
          <w:sz w:val="18"/>
          <w:szCs w:val="18"/>
        </w:rPr>
        <w:t xml:space="preserve"> </w:t>
      </w:r>
    </w:p>
    <w:p w14:paraId="1D401774" w14:textId="77777777"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xml:space="preserve">c) Materiały pomocnicze </w:t>
      </w:r>
    </w:p>
    <w:p w14:paraId="5D748F75" w14:textId="77777777"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xml:space="preserve">Do mocowania płytek można stosować klej. </w:t>
      </w:r>
    </w:p>
    <w:p w14:paraId="188FEE15" w14:textId="77777777" w:rsidR="00BC3C67"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xml:space="preserve">Do wypełnienia spoin stosować gotowe fugi spełniające wymagania wg. PN-75/B-10121: </w:t>
      </w:r>
    </w:p>
    <w:p w14:paraId="6739768F" w14:textId="77777777" w:rsidR="00BC3C67" w:rsidRDefault="00BC3C67" w:rsidP="00E46487">
      <w:pPr>
        <w:spacing w:after="0" w:line="276" w:lineRule="auto"/>
        <w:jc w:val="both"/>
        <w:rPr>
          <w:rFonts w:ascii="Verdana" w:hAnsi="Verdana" w:cs="Arial"/>
          <w:sz w:val="18"/>
          <w:szCs w:val="18"/>
        </w:rPr>
      </w:pPr>
    </w:p>
    <w:p w14:paraId="2C59864F" w14:textId="1A4723CF" w:rsidR="002953EF" w:rsidRDefault="002953EF" w:rsidP="00E46487">
      <w:pPr>
        <w:spacing w:after="0" w:line="276" w:lineRule="auto"/>
        <w:jc w:val="both"/>
        <w:rPr>
          <w:rFonts w:ascii="Verdana" w:hAnsi="Verdana" w:cs="Arial"/>
          <w:sz w:val="18"/>
          <w:szCs w:val="18"/>
        </w:rPr>
      </w:pPr>
      <w:r w:rsidRPr="002953EF">
        <w:rPr>
          <w:rFonts w:ascii="Verdana" w:hAnsi="Verdana" w:cs="Arial"/>
          <w:sz w:val="18"/>
          <w:szCs w:val="18"/>
        </w:rPr>
        <w:t xml:space="preserve">Każda partia materiału dostarczona na budowę przed jej wbudowaniem musi uzyskać akceptację </w:t>
      </w:r>
      <w:r w:rsidR="00BC3C67">
        <w:rPr>
          <w:rFonts w:ascii="Verdana" w:hAnsi="Verdana" w:cs="Arial"/>
          <w:sz w:val="18"/>
          <w:szCs w:val="18"/>
        </w:rPr>
        <w:t>Inspektora</w:t>
      </w:r>
      <w:r w:rsidRPr="002953EF">
        <w:rPr>
          <w:rFonts w:ascii="Verdana" w:hAnsi="Verdana" w:cs="Arial"/>
          <w:sz w:val="18"/>
          <w:szCs w:val="18"/>
        </w:rPr>
        <w:t>. Odbiór materiałów z ewentualnymi zaleceniami szczegółowymi potwierdza Inspektor nadzoru.  wpisem do dziennika budowy.  Jeżeli w jakimkolwiek miejscu w Specyfikacji Technicznej zostały wskazane znaki towarowe, patenty lub pochodzenie materiałów czy urządzeń służących do wykonania niniejszego zamówienia – wszędzie tam Zamawiający dodaje wyrazy „lub równoważne”.</w:t>
      </w:r>
    </w:p>
    <w:p w14:paraId="70580E64" w14:textId="018250AE"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3. SPRZĘT</w:t>
      </w:r>
    </w:p>
    <w:p w14:paraId="421C0089" w14:textId="6C01390B"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3.1. Ogólne wymagania dotyczące sprzętu przy wykonywaniu robót budowlanych</w:t>
      </w:r>
      <w:r w:rsidR="00BC3C67">
        <w:rPr>
          <w:rFonts w:ascii="Verdana" w:hAnsi="Verdana" w:cs="Arial"/>
          <w:sz w:val="18"/>
          <w:szCs w:val="18"/>
        </w:rPr>
        <w:t xml:space="preserve"> </w:t>
      </w:r>
      <w:r w:rsidRPr="00E46487">
        <w:rPr>
          <w:rFonts w:ascii="Verdana" w:hAnsi="Verdana" w:cs="Arial"/>
          <w:sz w:val="18"/>
          <w:szCs w:val="18"/>
        </w:rPr>
        <w:t>określono w STWiORB kod 45000000-7 „WYMAGANIA OGÓLNE” pkt. 3.</w:t>
      </w:r>
    </w:p>
    <w:p w14:paraId="2CEE864A" w14:textId="50FCAA1A"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3.2. Wykonawca robót posadzkarskich zobowiązany jest do używania narzędzi</w:t>
      </w:r>
      <w:r w:rsidR="00BC3C67">
        <w:rPr>
          <w:rFonts w:ascii="Verdana" w:hAnsi="Verdana" w:cs="Arial"/>
          <w:sz w:val="18"/>
          <w:szCs w:val="18"/>
        </w:rPr>
        <w:t xml:space="preserve"> </w:t>
      </w:r>
      <w:r w:rsidRPr="00E46487">
        <w:rPr>
          <w:rFonts w:ascii="Verdana" w:hAnsi="Verdana" w:cs="Arial"/>
          <w:sz w:val="18"/>
          <w:szCs w:val="18"/>
        </w:rPr>
        <w:t>i sprzętu, które nie spowodują niekorzystnego wpływu na jakość materiałów</w:t>
      </w:r>
      <w:r w:rsidR="00BC3C67">
        <w:rPr>
          <w:rFonts w:ascii="Verdana" w:hAnsi="Verdana" w:cs="Arial"/>
          <w:sz w:val="18"/>
          <w:szCs w:val="18"/>
        </w:rPr>
        <w:t xml:space="preserve"> </w:t>
      </w:r>
      <w:r w:rsidRPr="00E46487">
        <w:rPr>
          <w:rFonts w:ascii="Verdana" w:hAnsi="Verdana" w:cs="Arial"/>
          <w:sz w:val="18"/>
          <w:szCs w:val="18"/>
        </w:rPr>
        <w:t>i wykonywanych robót.</w:t>
      </w:r>
    </w:p>
    <w:p w14:paraId="55A2A278"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3.3. Sprzęt zalecany do wykonywania robót posadzkarskich:</w:t>
      </w:r>
    </w:p>
    <w:p w14:paraId="15D5600A" w14:textId="558A57CF"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szczotki włosiane lub druciane do czyszczenia podłoża, szpachle i pace metalowe</w:t>
      </w:r>
      <w:r w:rsidR="00BC3C67">
        <w:rPr>
          <w:rFonts w:ascii="Verdana" w:hAnsi="Verdana" w:cs="Arial"/>
          <w:sz w:val="18"/>
          <w:szCs w:val="18"/>
        </w:rPr>
        <w:t xml:space="preserve"> </w:t>
      </w:r>
      <w:r w:rsidRPr="00E46487">
        <w:rPr>
          <w:rFonts w:ascii="Verdana" w:hAnsi="Verdana" w:cs="Arial"/>
          <w:sz w:val="18"/>
          <w:szCs w:val="18"/>
        </w:rPr>
        <w:t>lub z tworzyw sztucznych, urządzenia mechaniczne do cięcia płytek ceramicznych,</w:t>
      </w:r>
      <w:r w:rsidR="00BC3C67">
        <w:rPr>
          <w:rFonts w:ascii="Verdana" w:hAnsi="Verdana" w:cs="Arial"/>
          <w:sz w:val="18"/>
          <w:szCs w:val="18"/>
        </w:rPr>
        <w:t xml:space="preserve"> </w:t>
      </w:r>
      <w:r w:rsidRPr="00E46487">
        <w:rPr>
          <w:rFonts w:ascii="Verdana" w:hAnsi="Verdana" w:cs="Arial"/>
          <w:sz w:val="18"/>
          <w:szCs w:val="18"/>
        </w:rPr>
        <w:t>pace ząbkowane stalowe lub z tworzyw sztucznych, poziomnice, mieszadła</w:t>
      </w:r>
      <w:r w:rsidR="00BC3C67">
        <w:rPr>
          <w:rFonts w:ascii="Verdana" w:hAnsi="Verdana" w:cs="Arial"/>
          <w:sz w:val="18"/>
          <w:szCs w:val="18"/>
        </w:rPr>
        <w:t xml:space="preserve"> </w:t>
      </w:r>
      <w:r w:rsidRPr="00E46487">
        <w:rPr>
          <w:rFonts w:ascii="Verdana" w:hAnsi="Verdana" w:cs="Arial"/>
          <w:sz w:val="18"/>
          <w:szCs w:val="18"/>
        </w:rPr>
        <w:t>koszykowe napędzane wiertarką elektryczną oraz pojemniki do przygotowania</w:t>
      </w:r>
      <w:r w:rsidR="00BC3C67">
        <w:rPr>
          <w:rFonts w:ascii="Verdana" w:hAnsi="Verdana" w:cs="Arial"/>
          <w:sz w:val="18"/>
          <w:szCs w:val="18"/>
        </w:rPr>
        <w:t xml:space="preserve"> </w:t>
      </w:r>
      <w:r w:rsidRPr="00E46487">
        <w:rPr>
          <w:rFonts w:ascii="Verdana" w:hAnsi="Verdana" w:cs="Arial"/>
          <w:sz w:val="18"/>
          <w:szCs w:val="18"/>
        </w:rPr>
        <w:t>kompozycji klejących, pace gumowe lub z tworzyw sztucznych do spoinowania,</w:t>
      </w:r>
      <w:r w:rsidR="00BC3C67">
        <w:rPr>
          <w:rFonts w:ascii="Verdana" w:hAnsi="Verdana" w:cs="Arial"/>
          <w:sz w:val="18"/>
          <w:szCs w:val="18"/>
        </w:rPr>
        <w:t xml:space="preserve"> </w:t>
      </w:r>
      <w:r w:rsidRPr="00E46487">
        <w:rPr>
          <w:rFonts w:ascii="Verdana" w:hAnsi="Verdana" w:cs="Arial"/>
          <w:sz w:val="18"/>
          <w:szCs w:val="18"/>
        </w:rPr>
        <w:t>gąbki do mycia i czyszczenia, wkładki (krzyżyki) dystansowe.</w:t>
      </w:r>
    </w:p>
    <w:p w14:paraId="35D20FBD" w14:textId="77777777" w:rsidR="00E46487" w:rsidRPr="00E46487" w:rsidRDefault="00E46487" w:rsidP="00E46487">
      <w:pPr>
        <w:spacing w:after="0" w:line="276" w:lineRule="auto"/>
        <w:jc w:val="both"/>
        <w:rPr>
          <w:rFonts w:ascii="Verdana" w:hAnsi="Verdana" w:cs="Arial"/>
          <w:b/>
          <w:bCs/>
          <w:sz w:val="18"/>
          <w:szCs w:val="18"/>
        </w:rPr>
      </w:pPr>
      <w:r w:rsidRPr="00E46487">
        <w:rPr>
          <w:rFonts w:ascii="Verdana" w:hAnsi="Verdana" w:cs="Arial"/>
          <w:b/>
          <w:bCs/>
          <w:sz w:val="18"/>
          <w:szCs w:val="18"/>
        </w:rPr>
        <w:t>4. TRANSPORT</w:t>
      </w:r>
    </w:p>
    <w:p w14:paraId="1B649CC8" w14:textId="319B6730"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4.1. Ogólne wymagania dotyczące transportu określono w STWiORB kod 45000000-7</w:t>
      </w:r>
      <w:r w:rsidR="00BC3C67">
        <w:rPr>
          <w:rFonts w:ascii="Verdana" w:hAnsi="Verdana" w:cs="Arial"/>
          <w:sz w:val="18"/>
          <w:szCs w:val="18"/>
        </w:rPr>
        <w:t xml:space="preserve"> </w:t>
      </w:r>
      <w:r w:rsidRPr="00E46487">
        <w:rPr>
          <w:rFonts w:ascii="Verdana" w:hAnsi="Verdana" w:cs="Arial"/>
          <w:sz w:val="18"/>
          <w:szCs w:val="18"/>
        </w:rPr>
        <w:t>„WYMAGANIA OGÓLNE w pkt. 4</w:t>
      </w:r>
    </w:p>
    <w:p w14:paraId="7DDF6205"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4.2. Transport i składowanie materiałów</w:t>
      </w:r>
    </w:p>
    <w:p w14:paraId="572956E5" w14:textId="3E05906A"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Transport materiałów do wykonania wykładzin i okładzin nie wymaga specjalnych</w:t>
      </w:r>
      <w:r w:rsidR="00BC3C67">
        <w:rPr>
          <w:rFonts w:ascii="Verdana" w:hAnsi="Verdana" w:cs="Arial"/>
          <w:sz w:val="18"/>
          <w:szCs w:val="18"/>
        </w:rPr>
        <w:t xml:space="preserve"> </w:t>
      </w:r>
      <w:r w:rsidRPr="00E46487">
        <w:rPr>
          <w:rFonts w:ascii="Verdana" w:hAnsi="Verdana" w:cs="Arial"/>
          <w:sz w:val="18"/>
          <w:szCs w:val="18"/>
        </w:rPr>
        <w:t>środków i urządzeń. Zaleca się używać do transportu samochodów pokrytych</w:t>
      </w:r>
      <w:r w:rsidR="00BC3C67">
        <w:rPr>
          <w:rFonts w:ascii="Verdana" w:hAnsi="Verdana" w:cs="Arial"/>
          <w:sz w:val="18"/>
          <w:szCs w:val="18"/>
        </w:rPr>
        <w:t xml:space="preserve"> </w:t>
      </w:r>
      <w:r w:rsidRPr="00E46487">
        <w:rPr>
          <w:rFonts w:ascii="Verdana" w:hAnsi="Verdana" w:cs="Arial"/>
          <w:sz w:val="18"/>
          <w:szCs w:val="18"/>
        </w:rPr>
        <w:t>plandekami lub zamkniętych. W czasie transportu należy zabezpieczyć przewożone</w:t>
      </w:r>
      <w:r w:rsidR="00BC3C67">
        <w:rPr>
          <w:rFonts w:ascii="Verdana" w:hAnsi="Verdana" w:cs="Arial"/>
          <w:sz w:val="18"/>
          <w:szCs w:val="18"/>
        </w:rPr>
        <w:t xml:space="preserve"> </w:t>
      </w:r>
      <w:r w:rsidRPr="00E46487">
        <w:rPr>
          <w:rFonts w:ascii="Verdana" w:hAnsi="Verdana" w:cs="Arial"/>
          <w:sz w:val="18"/>
          <w:szCs w:val="18"/>
        </w:rPr>
        <w:t>materiały w sposób wykluczający ich uszkodzenie. W przypadku dużych ilości</w:t>
      </w:r>
      <w:r w:rsidR="00BC3C67">
        <w:rPr>
          <w:rFonts w:ascii="Verdana" w:hAnsi="Verdana" w:cs="Arial"/>
          <w:sz w:val="18"/>
          <w:szCs w:val="18"/>
        </w:rPr>
        <w:t xml:space="preserve"> </w:t>
      </w:r>
      <w:r w:rsidRPr="00E46487">
        <w:rPr>
          <w:rFonts w:ascii="Verdana" w:hAnsi="Verdana" w:cs="Arial"/>
          <w:sz w:val="18"/>
          <w:szCs w:val="18"/>
        </w:rPr>
        <w:t>materiałów zalecane jest przewożenie ich na paletach i użycie do załadunku</w:t>
      </w:r>
      <w:r w:rsidR="00BC3C67">
        <w:rPr>
          <w:rFonts w:ascii="Verdana" w:hAnsi="Verdana" w:cs="Arial"/>
          <w:sz w:val="18"/>
          <w:szCs w:val="18"/>
        </w:rPr>
        <w:t xml:space="preserve"> </w:t>
      </w:r>
      <w:r w:rsidRPr="00E46487">
        <w:rPr>
          <w:rFonts w:ascii="Verdana" w:hAnsi="Verdana" w:cs="Arial"/>
          <w:sz w:val="18"/>
          <w:szCs w:val="18"/>
        </w:rPr>
        <w:t>i rozładunku urządzeń mechanicznych.</w:t>
      </w:r>
    </w:p>
    <w:p w14:paraId="1A262257" w14:textId="7A013BE8" w:rsid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Składowanie materiałów okładzinowych na budowie musi być w pomieszczeniach</w:t>
      </w:r>
      <w:r w:rsidR="00BC3C67">
        <w:rPr>
          <w:rFonts w:ascii="Verdana" w:hAnsi="Verdana" w:cs="Arial"/>
          <w:sz w:val="18"/>
          <w:szCs w:val="18"/>
        </w:rPr>
        <w:t xml:space="preserve"> </w:t>
      </w:r>
      <w:r w:rsidRPr="00E46487">
        <w:rPr>
          <w:rFonts w:ascii="Verdana" w:hAnsi="Verdana" w:cs="Arial"/>
          <w:sz w:val="18"/>
          <w:szCs w:val="18"/>
        </w:rPr>
        <w:t>zamkniętych, zabezpieczonych przed opadami i minusowymi temperaturami.</w:t>
      </w:r>
    </w:p>
    <w:p w14:paraId="473B1A48" w14:textId="77777777" w:rsidR="00BC3C67" w:rsidRPr="00E46487" w:rsidRDefault="00BC3C67" w:rsidP="00E46487">
      <w:pPr>
        <w:spacing w:after="0" w:line="276" w:lineRule="auto"/>
        <w:jc w:val="both"/>
        <w:rPr>
          <w:rFonts w:ascii="Verdana" w:hAnsi="Verdana" w:cs="Arial"/>
          <w:sz w:val="18"/>
          <w:szCs w:val="18"/>
        </w:rPr>
      </w:pPr>
    </w:p>
    <w:p w14:paraId="44001608" w14:textId="77777777" w:rsidR="00E46487" w:rsidRPr="00E46487" w:rsidRDefault="00E46487" w:rsidP="00E46487">
      <w:pPr>
        <w:spacing w:after="0" w:line="276" w:lineRule="auto"/>
        <w:jc w:val="both"/>
        <w:rPr>
          <w:rFonts w:ascii="Verdana" w:hAnsi="Verdana" w:cs="Arial"/>
          <w:b/>
          <w:bCs/>
          <w:sz w:val="18"/>
          <w:szCs w:val="18"/>
        </w:rPr>
      </w:pPr>
      <w:r w:rsidRPr="00E46487">
        <w:rPr>
          <w:rFonts w:ascii="Verdana" w:hAnsi="Verdana" w:cs="Arial"/>
          <w:b/>
          <w:bCs/>
          <w:sz w:val="18"/>
          <w:szCs w:val="18"/>
        </w:rPr>
        <w:lastRenderedPageBreak/>
        <w:t>5. WYKONANIE ROBÓT</w:t>
      </w:r>
    </w:p>
    <w:p w14:paraId="64C262E4" w14:textId="6B49C129"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5.1. Ogólne zasady wykonania robót budowlanych określono w STWiORB kod</w:t>
      </w:r>
      <w:r w:rsidR="00BC3C67">
        <w:rPr>
          <w:rFonts w:ascii="Verdana" w:hAnsi="Verdana" w:cs="Arial"/>
          <w:sz w:val="18"/>
          <w:szCs w:val="18"/>
        </w:rPr>
        <w:t xml:space="preserve"> </w:t>
      </w:r>
      <w:r w:rsidRPr="00E46487">
        <w:rPr>
          <w:rFonts w:ascii="Verdana" w:hAnsi="Verdana" w:cs="Arial"/>
          <w:sz w:val="18"/>
          <w:szCs w:val="18"/>
        </w:rPr>
        <w:t>45000000-7 „WYMAGANIA OGÓLNE” pkt. 5.</w:t>
      </w:r>
    </w:p>
    <w:p w14:paraId="6938CB9D" w14:textId="77777777" w:rsidR="00BC3C6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xml:space="preserve">5.2. </w:t>
      </w:r>
      <w:r w:rsidR="00BC3C67" w:rsidRPr="00BC3C67">
        <w:rPr>
          <w:rFonts w:ascii="Verdana" w:hAnsi="Verdana" w:cs="Arial"/>
          <w:sz w:val="18"/>
          <w:szCs w:val="18"/>
        </w:rPr>
        <w:t>Zastosowanie gotowych samopoziomujących zapraw cementowych</w:t>
      </w:r>
      <w:r w:rsidR="00BC3C67">
        <w:rPr>
          <w:rFonts w:ascii="Verdana" w:hAnsi="Verdana" w:cs="Arial"/>
          <w:sz w:val="18"/>
          <w:szCs w:val="18"/>
        </w:rPr>
        <w:t>.</w:t>
      </w:r>
    </w:p>
    <w:p w14:paraId="3A32C2D9" w14:textId="77777777" w:rsidR="00BC3C67" w:rsidRDefault="00BC3C67" w:rsidP="00E46487">
      <w:pPr>
        <w:spacing w:after="0" w:line="276" w:lineRule="auto"/>
        <w:jc w:val="both"/>
        <w:rPr>
          <w:rFonts w:ascii="Verdana" w:hAnsi="Verdana" w:cs="Arial"/>
          <w:sz w:val="18"/>
          <w:szCs w:val="18"/>
        </w:rPr>
      </w:pPr>
      <w:r w:rsidRPr="00BC3C67">
        <w:rPr>
          <w:rFonts w:ascii="Verdana" w:hAnsi="Verdana" w:cs="Arial"/>
          <w:sz w:val="18"/>
          <w:szCs w:val="18"/>
        </w:rPr>
        <w:t xml:space="preserve">Stosowane do ręcznego wylewania podkładów i podłoży pod płytki ceramiczne, kamienne, wykładziny elastyczne, parkiety i mozaiki ceramiczne. </w:t>
      </w:r>
    </w:p>
    <w:p w14:paraId="1ECCBA1E" w14:textId="77777777" w:rsidR="00BC3C67" w:rsidRDefault="00BC3C67" w:rsidP="00E46487">
      <w:pPr>
        <w:spacing w:after="0" w:line="276" w:lineRule="auto"/>
        <w:jc w:val="both"/>
        <w:rPr>
          <w:rFonts w:ascii="Verdana" w:hAnsi="Verdana" w:cs="Arial"/>
          <w:sz w:val="18"/>
          <w:szCs w:val="18"/>
        </w:rPr>
      </w:pPr>
      <w:r w:rsidRPr="00BC3C67">
        <w:rPr>
          <w:rFonts w:ascii="Verdana" w:hAnsi="Verdana" w:cs="Arial"/>
          <w:sz w:val="18"/>
          <w:szCs w:val="18"/>
        </w:rPr>
        <w:t xml:space="preserve">Właściwości:  </w:t>
      </w:r>
    </w:p>
    <w:p w14:paraId="1954B759" w14:textId="77777777" w:rsidR="00BC3C67" w:rsidRDefault="00BC3C67" w:rsidP="00E46487">
      <w:pPr>
        <w:spacing w:after="0" w:line="276" w:lineRule="auto"/>
        <w:jc w:val="both"/>
        <w:rPr>
          <w:rFonts w:ascii="Verdana" w:hAnsi="Verdana" w:cs="Arial"/>
          <w:sz w:val="18"/>
          <w:szCs w:val="18"/>
        </w:rPr>
      </w:pPr>
      <w:r w:rsidRPr="00BC3C67">
        <w:rPr>
          <w:rFonts w:ascii="Verdana" w:hAnsi="Verdana" w:cs="Arial"/>
          <w:sz w:val="18"/>
          <w:szCs w:val="18"/>
        </w:rPr>
        <w:t xml:space="preserve">Suchą mieszankę cementową można stosować w dowolnej ilości warstw, lecz tak, aby grubość jednej warstwy nie przekraczała 20mm. Przed wylaniem kolejnej warstwy powierzchnię należy zagruntować emulsją gruntującą. </w:t>
      </w:r>
    </w:p>
    <w:p w14:paraId="4C9DBC71" w14:textId="77777777" w:rsidR="00BC3C67" w:rsidRDefault="00BC3C67" w:rsidP="00E46487">
      <w:pPr>
        <w:spacing w:after="0" w:line="276" w:lineRule="auto"/>
        <w:jc w:val="both"/>
        <w:rPr>
          <w:rFonts w:ascii="Verdana" w:hAnsi="Verdana" w:cs="Arial"/>
          <w:sz w:val="18"/>
          <w:szCs w:val="18"/>
        </w:rPr>
      </w:pPr>
      <w:r w:rsidRPr="00BC3C67">
        <w:rPr>
          <w:rFonts w:ascii="Verdana" w:hAnsi="Verdana" w:cs="Arial"/>
          <w:sz w:val="18"/>
          <w:szCs w:val="18"/>
        </w:rPr>
        <w:t xml:space="preserve">Przygotowanie podłoża: </w:t>
      </w:r>
    </w:p>
    <w:p w14:paraId="42C50470" w14:textId="77777777" w:rsidR="00BC3C67" w:rsidRDefault="00BC3C67" w:rsidP="00E46487">
      <w:pPr>
        <w:spacing w:after="0" w:line="276" w:lineRule="auto"/>
        <w:jc w:val="both"/>
        <w:rPr>
          <w:rFonts w:ascii="Verdana" w:hAnsi="Verdana" w:cs="Arial"/>
          <w:sz w:val="18"/>
          <w:szCs w:val="18"/>
        </w:rPr>
      </w:pPr>
      <w:r w:rsidRPr="00BC3C67">
        <w:rPr>
          <w:rFonts w:ascii="Verdana" w:hAnsi="Verdana" w:cs="Arial"/>
          <w:sz w:val="18"/>
          <w:szCs w:val="18"/>
        </w:rPr>
        <w:t xml:space="preserve">Podłoże powinno być czyste i wolne od zatłuszczeń. Wytrzymałość podłoża na rozciąganie powinna być większa niż 1,5 Mpa. Przed przystąpieniem do wylewania podłoże należy zagruntować 2-3 krotnie emulsją gruntującą, która ułatwia rozpływanie masy i powoduje wyrównanie chłonności podłoża. Wylewkę należy oddylatować od ścian „ a istniejące w podłożu dylatacje należy zaznaczyć na ścianach i po związaniu wylewkę w tych miejscach naciąć. </w:t>
      </w:r>
    </w:p>
    <w:p w14:paraId="35BAC00E" w14:textId="77777777" w:rsidR="00BC3C67" w:rsidRDefault="00BC3C67" w:rsidP="00E46487">
      <w:pPr>
        <w:spacing w:after="0" w:line="276" w:lineRule="auto"/>
        <w:jc w:val="both"/>
        <w:rPr>
          <w:rFonts w:ascii="Verdana" w:hAnsi="Verdana" w:cs="Arial"/>
          <w:sz w:val="18"/>
          <w:szCs w:val="18"/>
        </w:rPr>
      </w:pPr>
      <w:r w:rsidRPr="00BC3C67">
        <w:rPr>
          <w:rFonts w:ascii="Verdana" w:hAnsi="Verdana" w:cs="Arial"/>
          <w:sz w:val="18"/>
          <w:szCs w:val="18"/>
        </w:rPr>
        <w:t xml:space="preserve">Wykonanie:  </w:t>
      </w:r>
    </w:p>
    <w:p w14:paraId="754472C7" w14:textId="77777777" w:rsidR="00BC3C67" w:rsidRDefault="00BC3C67" w:rsidP="00E46487">
      <w:pPr>
        <w:spacing w:after="0" w:line="276" w:lineRule="auto"/>
        <w:jc w:val="both"/>
        <w:rPr>
          <w:rFonts w:ascii="Verdana" w:hAnsi="Verdana" w:cs="Arial"/>
          <w:sz w:val="18"/>
          <w:szCs w:val="18"/>
        </w:rPr>
      </w:pPr>
      <w:r w:rsidRPr="00BC3C67">
        <w:rPr>
          <w:rFonts w:ascii="Verdana" w:hAnsi="Verdana" w:cs="Arial"/>
          <w:sz w:val="18"/>
          <w:szCs w:val="18"/>
        </w:rPr>
        <w:t xml:space="preserve">Zawartość opakowania wsypać do odmierzonej ilości wody w proporcji zgodnej z instrukcja producenta. Składniki intensywnie mieszać do momentu uzyskania wolnej od grudek masy. Po odczekaniu ok. 5 minut zaprawę dokładnie wymieszać. Na przygotowane podłoże wylać płynną zaprawę i rozgarnąć po powierzchni podłoża paca stalową lub łatą oraz chronić przed zbytnim wysychaniem.  Przechowywać należy w pomieszczeniach suchych „ w oryginalnych opakowaniach. Czas przechowywania do 12 miesięcy. </w:t>
      </w:r>
    </w:p>
    <w:p w14:paraId="06E234AD" w14:textId="77777777" w:rsidR="00BC3C67" w:rsidRDefault="00BC3C67" w:rsidP="00E46487">
      <w:pPr>
        <w:spacing w:after="0" w:line="276" w:lineRule="auto"/>
        <w:jc w:val="both"/>
        <w:rPr>
          <w:rFonts w:ascii="Verdana" w:hAnsi="Verdana" w:cs="Arial"/>
          <w:sz w:val="18"/>
          <w:szCs w:val="18"/>
        </w:rPr>
      </w:pPr>
      <w:r>
        <w:rPr>
          <w:rFonts w:ascii="Verdana" w:hAnsi="Verdana" w:cs="Arial"/>
          <w:sz w:val="18"/>
          <w:szCs w:val="18"/>
        </w:rPr>
        <w:t xml:space="preserve">5.3 </w:t>
      </w:r>
      <w:r w:rsidRPr="00BC3C67">
        <w:rPr>
          <w:rFonts w:ascii="Verdana" w:hAnsi="Verdana" w:cs="Arial"/>
          <w:sz w:val="18"/>
          <w:szCs w:val="18"/>
        </w:rPr>
        <w:t xml:space="preserve">Wykonanie posadzki z płytek  </w:t>
      </w:r>
    </w:p>
    <w:p w14:paraId="65A42F8F" w14:textId="77777777" w:rsidR="00BC3C67" w:rsidRDefault="00BC3C67" w:rsidP="00E46487">
      <w:pPr>
        <w:spacing w:after="0" w:line="276" w:lineRule="auto"/>
        <w:jc w:val="both"/>
        <w:rPr>
          <w:rFonts w:ascii="Verdana" w:hAnsi="Verdana" w:cs="Arial"/>
          <w:sz w:val="18"/>
          <w:szCs w:val="18"/>
        </w:rPr>
      </w:pPr>
      <w:r w:rsidRPr="00BC3C67">
        <w:rPr>
          <w:rFonts w:ascii="Verdana" w:hAnsi="Verdana" w:cs="Arial"/>
          <w:sz w:val="18"/>
          <w:szCs w:val="18"/>
        </w:rPr>
        <w:t xml:space="preserve">Przed przystąpieniem do robót okładzinowych powinny być zakończone: </w:t>
      </w:r>
    </w:p>
    <w:p w14:paraId="24DE50DF" w14:textId="77777777" w:rsidR="00BC3C67" w:rsidRDefault="00BC3C67" w:rsidP="00E46487">
      <w:pPr>
        <w:spacing w:after="0" w:line="276" w:lineRule="auto"/>
        <w:jc w:val="both"/>
        <w:rPr>
          <w:rFonts w:ascii="Verdana" w:hAnsi="Verdana" w:cs="Arial"/>
          <w:sz w:val="18"/>
          <w:szCs w:val="18"/>
        </w:rPr>
      </w:pPr>
      <w:r w:rsidRPr="00BC3C67">
        <w:rPr>
          <w:rFonts w:ascii="Verdana" w:hAnsi="Verdana" w:cs="Arial"/>
          <w:sz w:val="18"/>
          <w:szCs w:val="18"/>
        </w:rPr>
        <w:t xml:space="preserve">- wszystkie roboty budowlane,  </w:t>
      </w:r>
    </w:p>
    <w:p w14:paraId="1C1E6777" w14:textId="77777777" w:rsidR="00BC3C67" w:rsidRDefault="00BC3C67" w:rsidP="00E46487">
      <w:pPr>
        <w:spacing w:after="0" w:line="276" w:lineRule="auto"/>
        <w:jc w:val="both"/>
        <w:rPr>
          <w:rFonts w:ascii="Verdana" w:hAnsi="Verdana" w:cs="Arial"/>
          <w:sz w:val="18"/>
          <w:szCs w:val="18"/>
        </w:rPr>
      </w:pPr>
      <w:r w:rsidRPr="00BC3C67">
        <w:rPr>
          <w:rFonts w:ascii="Verdana" w:hAnsi="Verdana" w:cs="Arial"/>
          <w:sz w:val="18"/>
          <w:szCs w:val="18"/>
        </w:rPr>
        <w:t xml:space="preserve">- roboty instalacyjne, wodno-kanalizacyjne, centralnego ogrzewania z przeprowadzeniem  ciśnieniowych prób wodnych, instalacje elektryczne bez montażu osprzętu, </w:t>
      </w:r>
    </w:p>
    <w:p w14:paraId="52100D55" w14:textId="099096CE" w:rsidR="00BC3C67" w:rsidRDefault="00BC3C67" w:rsidP="00E46487">
      <w:pPr>
        <w:spacing w:after="0" w:line="276" w:lineRule="auto"/>
        <w:jc w:val="both"/>
        <w:rPr>
          <w:rFonts w:ascii="Verdana" w:hAnsi="Verdana" w:cs="Arial"/>
          <w:sz w:val="18"/>
          <w:szCs w:val="18"/>
        </w:rPr>
      </w:pPr>
      <w:r w:rsidRPr="00BC3C67">
        <w:rPr>
          <w:rFonts w:ascii="Verdana" w:hAnsi="Verdana" w:cs="Arial"/>
          <w:sz w:val="18"/>
          <w:szCs w:val="18"/>
        </w:rPr>
        <w:t>- wszystkie bruzdy, kanały i przebicia naprawione i wykończone tynkiem lub masami  naprawczymi.  Temperatura nie powinna być niższa niż +5 °C w ciągu całej doby. Temperaturę tę należy zapewnić na co najmniej kilka dni przed rozpoczęciem robót oraz w czasie wiązania i twardnienia zaprawy. Materiały użyte do wykonywania posadzki powinny znajdować się w pomieszczeniach o wymaganej temperaturze co najmniej 24 godziny przed rozpoczęciem robót Przed przystąpieniem do okładzinowania powierzchni podłóg w pomieszczeniach mokrych należy sprawdzić spadki do elementów odwadniających, min. 1.5%. Dla pomieszczeń bez odwodnienia podłogi układać w poziomie wykończeniowym. Płytki należy układać i rozmierzać wg projektu wykonawczego wnętrz.</w:t>
      </w:r>
      <w:r>
        <w:rPr>
          <w:rFonts w:ascii="Verdana" w:hAnsi="Verdana" w:cs="Arial"/>
          <w:sz w:val="18"/>
          <w:szCs w:val="18"/>
        </w:rPr>
        <w:t xml:space="preserve"> </w:t>
      </w:r>
      <w:r w:rsidRPr="00BC3C67">
        <w:rPr>
          <w:rFonts w:ascii="Verdana" w:hAnsi="Verdana" w:cs="Arial"/>
          <w:sz w:val="18"/>
          <w:szCs w:val="18"/>
        </w:rPr>
        <w:t>Warstwa kleju pod płytki nie może zawierać pustych miejsc. Dla pomieszczeń nie zdefiniowanych projektem wnętrz płytki należy rozmierzać tak, aby docinki płytek przy krawędziach (końcach ścian) miały wymiar większy niż połowa płytki. Posadzki z płytek  układać na przygotowanym wcześniej suchym i czystym  podkładzie betonowym. Do układania stosować klej, którego rodzaj dobrać zgodnie z przeznaczeniem posadzki oraz rodzaju płytek. Roboty posadzkowe rozpocząć od ułożenia spoziomowanych płytek-reperów, których powierzchnia wyznacza położenie płaszczyzny posadzki. Następnie ułożyć w odstępach będących wielokrotnością wymiaru płytek pasy kierunkowe, których płaszczyznę kontroluje się łatą opieraną na płytkachreperach. Prawidłowość płaszczyzny układanych pól kontroluje się łatą przykładaną do pasów kierunkowych. Spoiny wypełnia się zaprawą do spoinowania.  Szerokość spoin powinna wynosić 2 mm. Posadzka powinna być na całej powierzchni ściśle połączona z podłożem. Wykonana posadzka powinna być równa, gładka i pozioma. Dopuszczalne odchylenia powierzchni od poziomu nie powinno być większe niż 2 mm. Spoiny pomiędzy płytkami powinny być równe, prostoliniowe i jednakowej szerokości.  Wykonana posadzka powinna posiadać odchylenie powierzchni od powierzchni poziomu na całej długości i szerokości posadzki nie przekraczające ±2 mm.</w:t>
      </w:r>
    </w:p>
    <w:p w14:paraId="2FBED787" w14:textId="77777777" w:rsidR="00E46487" w:rsidRPr="00E46487" w:rsidRDefault="00E46487" w:rsidP="00E46487">
      <w:pPr>
        <w:spacing w:after="0" w:line="276" w:lineRule="auto"/>
        <w:jc w:val="both"/>
        <w:rPr>
          <w:rFonts w:ascii="Verdana" w:hAnsi="Verdana" w:cs="Arial"/>
          <w:b/>
          <w:bCs/>
          <w:sz w:val="18"/>
          <w:szCs w:val="18"/>
        </w:rPr>
      </w:pPr>
      <w:r w:rsidRPr="00E46487">
        <w:rPr>
          <w:rFonts w:ascii="Verdana" w:hAnsi="Verdana" w:cs="Arial"/>
          <w:b/>
          <w:bCs/>
          <w:sz w:val="18"/>
          <w:szCs w:val="18"/>
        </w:rPr>
        <w:t>6. ODBIÓR ROBÓT</w:t>
      </w:r>
    </w:p>
    <w:p w14:paraId="4431AA73" w14:textId="5ADA23CC"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6.1. Rodzaje odbioru robót, odbiór robót zanikających i ulegających zakryciu, odbiór</w:t>
      </w:r>
      <w:r w:rsidR="00BC3C67">
        <w:rPr>
          <w:rFonts w:ascii="Verdana" w:hAnsi="Verdana" w:cs="Arial"/>
          <w:sz w:val="18"/>
          <w:szCs w:val="18"/>
        </w:rPr>
        <w:t xml:space="preserve"> </w:t>
      </w:r>
      <w:r w:rsidRPr="00E46487">
        <w:rPr>
          <w:rFonts w:ascii="Verdana" w:hAnsi="Verdana" w:cs="Arial"/>
          <w:sz w:val="18"/>
          <w:szCs w:val="18"/>
        </w:rPr>
        <w:t>częściowy i odbiór ostateczny podano w pkt.6 STWiORB kod 45000000-7</w:t>
      </w:r>
      <w:r w:rsidR="00BC3C67">
        <w:rPr>
          <w:rFonts w:ascii="Verdana" w:hAnsi="Verdana" w:cs="Arial"/>
          <w:sz w:val="18"/>
          <w:szCs w:val="18"/>
        </w:rPr>
        <w:t xml:space="preserve"> </w:t>
      </w:r>
      <w:r w:rsidRPr="00E46487">
        <w:rPr>
          <w:rFonts w:ascii="Verdana" w:hAnsi="Verdana" w:cs="Arial"/>
          <w:sz w:val="18"/>
          <w:szCs w:val="18"/>
        </w:rPr>
        <w:t>„WYMAGANIA OGÓLNE”</w:t>
      </w:r>
    </w:p>
    <w:p w14:paraId="762F6B66" w14:textId="6C067E2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lastRenderedPageBreak/>
        <w:t>6.2. Przy robotach związanych z wykonywaniem wykładzin elementem ulegającym</w:t>
      </w:r>
      <w:r w:rsidR="00BC3C67">
        <w:rPr>
          <w:rFonts w:ascii="Verdana" w:hAnsi="Verdana" w:cs="Arial"/>
          <w:sz w:val="18"/>
          <w:szCs w:val="18"/>
        </w:rPr>
        <w:t xml:space="preserve"> </w:t>
      </w:r>
      <w:r w:rsidRPr="00E46487">
        <w:rPr>
          <w:rFonts w:ascii="Verdana" w:hAnsi="Verdana" w:cs="Arial"/>
          <w:sz w:val="18"/>
          <w:szCs w:val="18"/>
        </w:rPr>
        <w:t>zakryciu są podłoża.</w:t>
      </w:r>
    </w:p>
    <w:p w14:paraId="6862322E" w14:textId="60FBBECD"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Odbiór podłoży musi być dokonany przed rozpoczęciem robót wykładzinowych.</w:t>
      </w:r>
      <w:r w:rsidR="00BC3C67">
        <w:rPr>
          <w:rFonts w:ascii="Verdana" w:hAnsi="Verdana" w:cs="Arial"/>
          <w:sz w:val="18"/>
          <w:szCs w:val="18"/>
        </w:rPr>
        <w:t xml:space="preserve"> </w:t>
      </w:r>
      <w:r w:rsidRPr="00E46487">
        <w:rPr>
          <w:rFonts w:ascii="Verdana" w:hAnsi="Verdana" w:cs="Arial"/>
          <w:sz w:val="18"/>
          <w:szCs w:val="18"/>
        </w:rPr>
        <w:t>Badanie podłoża należy przeprowadzić w trakcie odbioru częściowego, podczas</w:t>
      </w:r>
      <w:r w:rsidR="00BC3C67">
        <w:rPr>
          <w:rFonts w:ascii="Verdana" w:hAnsi="Verdana" w:cs="Arial"/>
          <w:sz w:val="18"/>
          <w:szCs w:val="18"/>
        </w:rPr>
        <w:t xml:space="preserve"> </w:t>
      </w:r>
      <w:r w:rsidRPr="00E46487">
        <w:rPr>
          <w:rFonts w:ascii="Verdana" w:hAnsi="Verdana" w:cs="Arial"/>
          <w:sz w:val="18"/>
          <w:szCs w:val="18"/>
        </w:rPr>
        <w:t>suchej pogody. Wszystkie ustalenia związane z dokonanym odbiorem częściowym</w:t>
      </w:r>
      <w:r w:rsidR="00BC3C67">
        <w:rPr>
          <w:rFonts w:ascii="Verdana" w:hAnsi="Verdana" w:cs="Arial"/>
          <w:sz w:val="18"/>
          <w:szCs w:val="18"/>
        </w:rPr>
        <w:t xml:space="preserve"> </w:t>
      </w:r>
      <w:r w:rsidRPr="00E46487">
        <w:rPr>
          <w:rFonts w:ascii="Verdana" w:hAnsi="Verdana" w:cs="Arial"/>
          <w:sz w:val="18"/>
          <w:szCs w:val="18"/>
        </w:rPr>
        <w:t>należy zapisać w dzienniku budowy lub protokole podpisanym przez przedstawiciela</w:t>
      </w:r>
      <w:r w:rsidR="00BC3C67">
        <w:rPr>
          <w:rFonts w:ascii="Verdana" w:hAnsi="Verdana" w:cs="Arial"/>
          <w:sz w:val="18"/>
          <w:szCs w:val="18"/>
        </w:rPr>
        <w:t xml:space="preserve"> </w:t>
      </w:r>
      <w:r w:rsidRPr="00E46487">
        <w:rPr>
          <w:rFonts w:ascii="Verdana" w:hAnsi="Verdana" w:cs="Arial"/>
          <w:sz w:val="18"/>
          <w:szCs w:val="18"/>
        </w:rPr>
        <w:t>Inwestora.</w:t>
      </w:r>
    </w:p>
    <w:p w14:paraId="3CA9CABE" w14:textId="49A64149"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Dozwolone odchylenie powierzchni podkładu od płaszczyzny poziomej nie może</w:t>
      </w:r>
      <w:r w:rsidR="00BC3C67">
        <w:rPr>
          <w:rFonts w:ascii="Verdana" w:hAnsi="Verdana" w:cs="Arial"/>
          <w:sz w:val="18"/>
          <w:szCs w:val="18"/>
        </w:rPr>
        <w:t xml:space="preserve"> </w:t>
      </w:r>
      <w:r w:rsidRPr="00E46487">
        <w:rPr>
          <w:rFonts w:ascii="Verdana" w:hAnsi="Verdana" w:cs="Arial"/>
          <w:sz w:val="18"/>
          <w:szCs w:val="18"/>
        </w:rPr>
        <w:t>przekraczać 5mm na całej długości łaty kontrolnej o długości 2m.</w:t>
      </w:r>
      <w:r w:rsidR="00BC3C67">
        <w:rPr>
          <w:rFonts w:ascii="Verdana" w:hAnsi="Verdana" w:cs="Arial"/>
          <w:sz w:val="18"/>
          <w:szCs w:val="18"/>
        </w:rPr>
        <w:t xml:space="preserve"> </w:t>
      </w:r>
      <w:r w:rsidRPr="00E46487">
        <w:rPr>
          <w:rFonts w:ascii="Verdana" w:hAnsi="Verdana" w:cs="Arial"/>
          <w:sz w:val="18"/>
          <w:szCs w:val="18"/>
        </w:rPr>
        <w:t>W podkładzie należy wykonać, zgodnie z projektem, spadki i szczeliny dylatacji</w:t>
      </w:r>
      <w:r w:rsidR="00BC3C67">
        <w:rPr>
          <w:rFonts w:ascii="Verdana" w:hAnsi="Verdana" w:cs="Arial"/>
          <w:sz w:val="18"/>
          <w:szCs w:val="18"/>
        </w:rPr>
        <w:t xml:space="preserve"> </w:t>
      </w:r>
      <w:r w:rsidRPr="00E46487">
        <w:rPr>
          <w:rFonts w:ascii="Verdana" w:hAnsi="Verdana" w:cs="Arial"/>
          <w:sz w:val="18"/>
          <w:szCs w:val="18"/>
        </w:rPr>
        <w:t>konstrukcyjnej i przeciwskurczowej.</w:t>
      </w:r>
    </w:p>
    <w:p w14:paraId="58D3AC78"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6.3. Badania w czasie odbioru robót</w:t>
      </w:r>
    </w:p>
    <w:p w14:paraId="63A963A3" w14:textId="0AB42C6F"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Badania w czasie odbioru robót przeprowadza się celem oceny spełnienia wszystkich</w:t>
      </w:r>
      <w:r w:rsidR="00BC3C67">
        <w:rPr>
          <w:rFonts w:ascii="Verdana" w:hAnsi="Verdana" w:cs="Arial"/>
          <w:sz w:val="18"/>
          <w:szCs w:val="18"/>
        </w:rPr>
        <w:t xml:space="preserve"> </w:t>
      </w:r>
      <w:r w:rsidRPr="00E46487">
        <w:rPr>
          <w:rFonts w:ascii="Verdana" w:hAnsi="Verdana" w:cs="Arial"/>
          <w:sz w:val="18"/>
          <w:szCs w:val="18"/>
        </w:rPr>
        <w:t>wymagań dotyczących wykonanych wykładzin i okładzin a w szczególności:</w:t>
      </w:r>
    </w:p>
    <w:p w14:paraId="74605534"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zgodności z dokumentacją projektową i wprowadzonymi zmianami, które</w:t>
      </w:r>
    </w:p>
    <w:p w14:paraId="2EB1A8CC"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naniesiono w dokumentacji,</w:t>
      </w:r>
    </w:p>
    <w:p w14:paraId="70A56C27"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jakości zastosowanych materiałów i wyrobów,</w:t>
      </w:r>
    </w:p>
    <w:p w14:paraId="15331067"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jakości (wyglądu) powierzchni wykładzin i okładzin,</w:t>
      </w:r>
    </w:p>
    <w:p w14:paraId="6A4C81FF" w14:textId="10D6C6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prawidłowości wykonania krawędzi, naroży, styków z innymi materiałami</w:t>
      </w:r>
      <w:r w:rsidR="00BC3C67">
        <w:rPr>
          <w:rFonts w:ascii="Verdana" w:hAnsi="Verdana" w:cs="Arial"/>
          <w:sz w:val="18"/>
          <w:szCs w:val="18"/>
        </w:rPr>
        <w:t xml:space="preserve"> </w:t>
      </w:r>
      <w:r w:rsidRPr="00E46487">
        <w:rPr>
          <w:rFonts w:ascii="Verdana" w:hAnsi="Verdana" w:cs="Arial"/>
          <w:sz w:val="18"/>
          <w:szCs w:val="18"/>
        </w:rPr>
        <w:t>i dylatacji.</w:t>
      </w:r>
    </w:p>
    <w:p w14:paraId="1424127E" w14:textId="77777777" w:rsidR="00E46487" w:rsidRPr="00E46487" w:rsidRDefault="00E46487" w:rsidP="00E46487">
      <w:pPr>
        <w:spacing w:after="0" w:line="276" w:lineRule="auto"/>
        <w:jc w:val="both"/>
        <w:rPr>
          <w:rFonts w:ascii="Verdana" w:hAnsi="Verdana" w:cs="Arial"/>
          <w:b/>
          <w:bCs/>
          <w:sz w:val="18"/>
          <w:szCs w:val="18"/>
        </w:rPr>
      </w:pPr>
      <w:r w:rsidRPr="00E46487">
        <w:rPr>
          <w:rFonts w:ascii="Verdana" w:hAnsi="Verdana" w:cs="Arial"/>
          <w:b/>
          <w:bCs/>
          <w:sz w:val="18"/>
          <w:szCs w:val="18"/>
        </w:rPr>
        <w:t>7. PODSTAWA PŁATNOŚCI</w:t>
      </w:r>
    </w:p>
    <w:p w14:paraId="084369A7" w14:textId="00FF66C4"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7.1. Ogólne zasady płatności podano w pkt. 7 STWiORB kod 45000000-7</w:t>
      </w:r>
      <w:r w:rsidR="00BC3C67">
        <w:rPr>
          <w:rFonts w:ascii="Verdana" w:hAnsi="Verdana" w:cs="Arial"/>
          <w:sz w:val="18"/>
          <w:szCs w:val="18"/>
        </w:rPr>
        <w:t xml:space="preserve"> </w:t>
      </w:r>
      <w:r w:rsidRPr="00E46487">
        <w:rPr>
          <w:rFonts w:ascii="Verdana" w:hAnsi="Verdana" w:cs="Arial"/>
          <w:sz w:val="18"/>
          <w:szCs w:val="18"/>
        </w:rPr>
        <w:t>„WYMAGANIA OGÓLNE”</w:t>
      </w:r>
    </w:p>
    <w:p w14:paraId="1D38F327"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7.2. Zasady rozliczenia i płatności za wykonane roboty są określone w umowie.</w:t>
      </w:r>
    </w:p>
    <w:p w14:paraId="7D4582BA" w14:textId="4547BB1B"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7.3. Kwota ryczałtowa określona w umowie za wykonanie robót posadzkarskich</w:t>
      </w:r>
      <w:r w:rsidR="001A74CC">
        <w:rPr>
          <w:rFonts w:ascii="Verdana" w:hAnsi="Verdana" w:cs="Arial"/>
          <w:sz w:val="18"/>
          <w:szCs w:val="18"/>
        </w:rPr>
        <w:t xml:space="preserve"> </w:t>
      </w:r>
      <w:r w:rsidRPr="00E46487">
        <w:rPr>
          <w:rFonts w:ascii="Verdana" w:hAnsi="Verdana" w:cs="Arial"/>
          <w:sz w:val="18"/>
          <w:szCs w:val="18"/>
        </w:rPr>
        <w:t>uwzględnia:</w:t>
      </w:r>
    </w:p>
    <w:p w14:paraId="6EB52575"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przygotowanie stanowiska roboczego,</w:t>
      </w:r>
    </w:p>
    <w:p w14:paraId="366AFE81"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dostarczenie materiałów i sprzętu na stanowisko robocze,</w:t>
      </w:r>
    </w:p>
    <w:p w14:paraId="41B25E39"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przygotowanie zaprawy klejącej do płyt granitowych na zewnątrz,</w:t>
      </w:r>
    </w:p>
    <w:p w14:paraId="72D595DC"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przyklejenie płyt granitowych na schodach zewnętrznych</w:t>
      </w:r>
    </w:p>
    <w:p w14:paraId="06E2FB02"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oczyszczenie miejsca pracy z resztek materiałów,</w:t>
      </w:r>
    </w:p>
    <w:p w14:paraId="4CC4265C" w14:textId="79AA0811"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likwidacja stanowiska roboczego</w:t>
      </w:r>
      <w:r w:rsidR="001A74CC">
        <w:rPr>
          <w:rFonts w:ascii="Verdana" w:hAnsi="Verdana" w:cs="Arial"/>
          <w:sz w:val="18"/>
          <w:szCs w:val="18"/>
        </w:rPr>
        <w:t>.</w:t>
      </w:r>
    </w:p>
    <w:p w14:paraId="1C007ED3" w14:textId="27BCF2B9" w:rsidR="00E46487" w:rsidRPr="00E46487" w:rsidRDefault="00E46487" w:rsidP="00E46487">
      <w:pPr>
        <w:spacing w:after="0" w:line="276" w:lineRule="auto"/>
        <w:jc w:val="both"/>
        <w:rPr>
          <w:rFonts w:ascii="Verdana" w:hAnsi="Verdana" w:cs="Arial"/>
          <w:b/>
          <w:bCs/>
          <w:sz w:val="18"/>
          <w:szCs w:val="18"/>
        </w:rPr>
      </w:pPr>
      <w:r w:rsidRPr="00E46487">
        <w:rPr>
          <w:rFonts w:ascii="Verdana" w:hAnsi="Verdana" w:cs="Arial"/>
          <w:b/>
          <w:bCs/>
          <w:sz w:val="18"/>
          <w:szCs w:val="18"/>
        </w:rPr>
        <w:t>8. PRZEPISY ZWIĄZANE</w:t>
      </w:r>
    </w:p>
    <w:p w14:paraId="5A0E319A"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8.1. Normy</w:t>
      </w:r>
    </w:p>
    <w:p w14:paraId="0DD97E9D" w14:textId="515A1978"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PN-ISO 13006:2001 Płytki i płyty ceramiczne. Definicje, klasyfikacja, właściwości</w:t>
      </w:r>
      <w:r w:rsidR="001A74CC">
        <w:rPr>
          <w:rFonts w:ascii="Verdana" w:hAnsi="Verdana" w:cs="Arial"/>
          <w:sz w:val="18"/>
          <w:szCs w:val="18"/>
        </w:rPr>
        <w:t xml:space="preserve"> </w:t>
      </w:r>
      <w:r w:rsidRPr="00E46487">
        <w:rPr>
          <w:rFonts w:ascii="Verdana" w:hAnsi="Verdana" w:cs="Arial"/>
          <w:sz w:val="18"/>
          <w:szCs w:val="18"/>
        </w:rPr>
        <w:t>i znakowanie.</w:t>
      </w:r>
    </w:p>
    <w:p w14:paraId="4BCC31F8" w14:textId="13807D3E"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PN-EN 87:1994 Płytki i płyty ceramiczne ścienne i podłogowe. Definicje,</w:t>
      </w:r>
      <w:r w:rsidR="001A74CC">
        <w:rPr>
          <w:rFonts w:ascii="Verdana" w:hAnsi="Verdana" w:cs="Arial"/>
          <w:sz w:val="18"/>
          <w:szCs w:val="18"/>
        </w:rPr>
        <w:t xml:space="preserve"> </w:t>
      </w:r>
      <w:r w:rsidRPr="00E46487">
        <w:rPr>
          <w:rFonts w:ascii="Verdana" w:hAnsi="Verdana" w:cs="Arial"/>
          <w:sz w:val="18"/>
          <w:szCs w:val="18"/>
        </w:rPr>
        <w:t>klasyfikacja, właściwości i znakowanie.</w:t>
      </w:r>
    </w:p>
    <w:p w14:paraId="3ACEB830" w14:textId="24EEFC6A"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PN-70/B-10100 roboty tynkowe. Tynki zwykłe. Wymagania i badania przy</w:t>
      </w:r>
      <w:r w:rsidR="001A74CC">
        <w:rPr>
          <w:rFonts w:ascii="Verdana" w:hAnsi="Verdana" w:cs="Arial"/>
          <w:sz w:val="18"/>
          <w:szCs w:val="18"/>
        </w:rPr>
        <w:t xml:space="preserve"> </w:t>
      </w:r>
      <w:r w:rsidRPr="00E46487">
        <w:rPr>
          <w:rFonts w:ascii="Verdana" w:hAnsi="Verdana" w:cs="Arial"/>
          <w:sz w:val="18"/>
          <w:szCs w:val="18"/>
        </w:rPr>
        <w:t>odbiorze.</w:t>
      </w:r>
    </w:p>
    <w:p w14:paraId="277CD87D"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PN-EN ISO 10545-12:1999 Płytki i płyty ceramiczne. Oznaczenie mrozoodporności</w:t>
      </w:r>
    </w:p>
    <w:p w14:paraId="780BDA5D" w14:textId="2AD4DF02"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PN-EN ISO 10545-6:1999 Płytki i płyty ceramiczne. Oznaczenie odporności na wgłębne</w:t>
      </w:r>
      <w:r w:rsidR="001A74CC">
        <w:rPr>
          <w:rFonts w:ascii="Verdana" w:hAnsi="Verdana" w:cs="Arial"/>
          <w:sz w:val="18"/>
          <w:szCs w:val="18"/>
        </w:rPr>
        <w:t xml:space="preserve"> </w:t>
      </w:r>
      <w:r w:rsidRPr="00E46487">
        <w:rPr>
          <w:rFonts w:ascii="Verdana" w:hAnsi="Verdana" w:cs="Arial"/>
          <w:sz w:val="18"/>
          <w:szCs w:val="18"/>
        </w:rPr>
        <w:t>ścieranie płytek nieszkliwionych.</w:t>
      </w:r>
    </w:p>
    <w:p w14:paraId="16A5277A" w14:textId="0A2E9590"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PN-EN ISO 10545-7:2000 Płytki i płyty ceramiczne. Oznaczenie odporności na ścieranie</w:t>
      </w:r>
      <w:r w:rsidR="001A74CC">
        <w:rPr>
          <w:rFonts w:ascii="Verdana" w:hAnsi="Verdana" w:cs="Arial"/>
          <w:sz w:val="18"/>
          <w:szCs w:val="18"/>
        </w:rPr>
        <w:t xml:space="preserve"> </w:t>
      </w:r>
      <w:r w:rsidRPr="00E46487">
        <w:rPr>
          <w:rFonts w:ascii="Verdana" w:hAnsi="Verdana" w:cs="Arial"/>
          <w:sz w:val="18"/>
          <w:szCs w:val="18"/>
        </w:rPr>
        <w:t>płytek szkliwionych.</w:t>
      </w:r>
    </w:p>
    <w:p w14:paraId="5D7B6DE6" w14:textId="1B1E9AA9"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PN-EN 101:1994 Płytki i płyty ceramiczne. Oznaczenie twardości powierzchni</w:t>
      </w:r>
      <w:r w:rsidR="001A74CC">
        <w:rPr>
          <w:rFonts w:ascii="Verdana" w:hAnsi="Verdana" w:cs="Arial"/>
          <w:sz w:val="18"/>
          <w:szCs w:val="18"/>
        </w:rPr>
        <w:t xml:space="preserve"> </w:t>
      </w:r>
      <w:r w:rsidRPr="00E46487">
        <w:rPr>
          <w:rFonts w:ascii="Verdana" w:hAnsi="Verdana" w:cs="Arial"/>
          <w:sz w:val="18"/>
          <w:szCs w:val="18"/>
        </w:rPr>
        <w:t>wg. skali Mohsa.</w:t>
      </w:r>
    </w:p>
    <w:p w14:paraId="633407C4"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PN-EN 12004:2002 Kleje do płytek. Definicje i wymagania techniczne.</w:t>
      </w:r>
    </w:p>
    <w:p w14:paraId="43D14C51" w14:textId="6789BE70"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PN-EN 12002:2002 kleje do płytek. Oznaczenie odkształcenia poprzecznego dla</w:t>
      </w:r>
      <w:r w:rsidR="001A74CC">
        <w:rPr>
          <w:rFonts w:ascii="Verdana" w:hAnsi="Verdana" w:cs="Arial"/>
          <w:sz w:val="18"/>
          <w:szCs w:val="18"/>
        </w:rPr>
        <w:t xml:space="preserve"> </w:t>
      </w:r>
      <w:r w:rsidRPr="00E46487">
        <w:rPr>
          <w:rFonts w:ascii="Verdana" w:hAnsi="Verdana" w:cs="Arial"/>
          <w:sz w:val="18"/>
          <w:szCs w:val="18"/>
        </w:rPr>
        <w:t>klejów cementowych i zapraw do spoinowania.</w:t>
      </w:r>
    </w:p>
    <w:p w14:paraId="1E6F16CE" w14:textId="1C4E4138"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PN-EN 13888:2003 Zaprawy do spoinowania płytek. Definicje i wymagania</w:t>
      </w:r>
      <w:r w:rsidR="001A74CC">
        <w:rPr>
          <w:rFonts w:ascii="Verdana" w:hAnsi="Verdana" w:cs="Arial"/>
          <w:sz w:val="18"/>
          <w:szCs w:val="18"/>
        </w:rPr>
        <w:t xml:space="preserve"> </w:t>
      </w:r>
      <w:r w:rsidRPr="00E46487">
        <w:rPr>
          <w:rFonts w:ascii="Verdana" w:hAnsi="Verdana" w:cs="Arial"/>
          <w:sz w:val="18"/>
          <w:szCs w:val="18"/>
        </w:rPr>
        <w:t>techniczne.</w:t>
      </w:r>
    </w:p>
    <w:p w14:paraId="449638A8" w14:textId="15CF7E5F"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PN-EN 12808-1:2000 Kleje i zaprawy do spoinowania płytek. Oznaczenie</w:t>
      </w:r>
      <w:r w:rsidR="001A74CC">
        <w:rPr>
          <w:rFonts w:ascii="Verdana" w:hAnsi="Verdana" w:cs="Arial"/>
          <w:sz w:val="18"/>
          <w:szCs w:val="18"/>
        </w:rPr>
        <w:t xml:space="preserve"> </w:t>
      </w:r>
      <w:r w:rsidRPr="00E46487">
        <w:rPr>
          <w:rFonts w:ascii="Verdana" w:hAnsi="Verdana" w:cs="Arial"/>
          <w:sz w:val="18"/>
          <w:szCs w:val="18"/>
        </w:rPr>
        <w:t>odporności chemicznej zapraw na bazie żywic reaktywnych.</w:t>
      </w:r>
    </w:p>
    <w:p w14:paraId="25D346B2" w14:textId="480629D2"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PN-EN 13813:2003 Podkłady podłogowe oraz materiały do ich wykonywania.</w:t>
      </w:r>
      <w:r w:rsidR="001A74CC">
        <w:rPr>
          <w:rFonts w:ascii="Verdana" w:hAnsi="Verdana" w:cs="Arial"/>
          <w:sz w:val="18"/>
          <w:szCs w:val="18"/>
        </w:rPr>
        <w:t xml:space="preserve"> </w:t>
      </w:r>
      <w:r w:rsidRPr="00E46487">
        <w:rPr>
          <w:rFonts w:ascii="Verdana" w:hAnsi="Verdana" w:cs="Arial"/>
          <w:sz w:val="18"/>
          <w:szCs w:val="18"/>
        </w:rPr>
        <w:t>Terminologia.</w:t>
      </w:r>
    </w:p>
    <w:p w14:paraId="354BDA5B"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PN-88/B-32250 Materiały budowlane. Woda do betonów i zapraw.</w:t>
      </w:r>
    </w:p>
    <w:p w14:paraId="3A0497AC" w14:textId="77777777"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8.2. Inne dokumenty</w:t>
      </w:r>
    </w:p>
    <w:p w14:paraId="4AF7735B" w14:textId="3FC8CF45"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Warunki techniczne wykonania i odbioru robot budowlanych(tom I, część 4) Arkady. Warszawa</w:t>
      </w:r>
      <w:r w:rsidR="001A74CC">
        <w:rPr>
          <w:rFonts w:ascii="Verdana" w:hAnsi="Verdana" w:cs="Arial"/>
          <w:sz w:val="18"/>
          <w:szCs w:val="18"/>
        </w:rPr>
        <w:t xml:space="preserve"> </w:t>
      </w:r>
      <w:r w:rsidRPr="00E46487">
        <w:rPr>
          <w:rFonts w:ascii="Verdana" w:hAnsi="Verdana" w:cs="Arial"/>
          <w:sz w:val="18"/>
          <w:szCs w:val="18"/>
        </w:rPr>
        <w:t>1990r</w:t>
      </w:r>
    </w:p>
    <w:p w14:paraId="3980D615" w14:textId="2B675F60"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Warunki techniczne wykonania i odbioru robót budowlano – montażowych Budownictwo</w:t>
      </w:r>
      <w:r w:rsidR="001A74CC">
        <w:rPr>
          <w:rFonts w:ascii="Verdana" w:hAnsi="Verdana" w:cs="Arial"/>
          <w:sz w:val="18"/>
          <w:szCs w:val="18"/>
        </w:rPr>
        <w:t xml:space="preserve"> </w:t>
      </w:r>
      <w:r w:rsidRPr="00E46487">
        <w:rPr>
          <w:rFonts w:ascii="Verdana" w:hAnsi="Verdana" w:cs="Arial"/>
          <w:sz w:val="18"/>
          <w:szCs w:val="18"/>
        </w:rPr>
        <w:t>ogólne tom. I cz. 2 i 3, Arkady Warszawa 1990 r.</w:t>
      </w:r>
    </w:p>
    <w:p w14:paraId="3EC04CD3" w14:textId="4395546C" w:rsidR="00E46487"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Warunki techniczne wykonania i odbioru robót budowlanych część B zeszyt 5. Okładziny</w:t>
      </w:r>
      <w:r w:rsidR="001A74CC">
        <w:rPr>
          <w:rFonts w:ascii="Verdana" w:hAnsi="Verdana" w:cs="Arial"/>
          <w:sz w:val="18"/>
          <w:szCs w:val="18"/>
        </w:rPr>
        <w:t xml:space="preserve"> </w:t>
      </w:r>
      <w:r w:rsidRPr="00E46487">
        <w:rPr>
          <w:rFonts w:ascii="Verdana" w:hAnsi="Verdana" w:cs="Arial"/>
          <w:sz w:val="18"/>
          <w:szCs w:val="18"/>
        </w:rPr>
        <w:t>i wykładziny z płytek ceramicznych, wydanie ITB – 2004 rok.</w:t>
      </w:r>
    </w:p>
    <w:p w14:paraId="39725F5B" w14:textId="234EE45D" w:rsidR="00AA71D2" w:rsidRPr="00E46487" w:rsidRDefault="00E46487" w:rsidP="00E46487">
      <w:pPr>
        <w:spacing w:after="0" w:line="276" w:lineRule="auto"/>
        <w:jc w:val="both"/>
        <w:rPr>
          <w:rFonts w:ascii="Verdana" w:hAnsi="Verdana" w:cs="Arial"/>
          <w:sz w:val="18"/>
          <w:szCs w:val="18"/>
        </w:rPr>
      </w:pPr>
      <w:r w:rsidRPr="00E46487">
        <w:rPr>
          <w:rFonts w:ascii="Verdana" w:hAnsi="Verdana" w:cs="Arial"/>
          <w:sz w:val="18"/>
          <w:szCs w:val="18"/>
        </w:rPr>
        <w:t>- Instrukcja układania płytek ceramicznych podłogowych i ściennych wydana przez producentów</w:t>
      </w:r>
      <w:r w:rsidR="001A74CC">
        <w:rPr>
          <w:rFonts w:ascii="Verdana" w:hAnsi="Verdana" w:cs="Arial"/>
          <w:sz w:val="18"/>
          <w:szCs w:val="18"/>
        </w:rPr>
        <w:t>.</w:t>
      </w:r>
    </w:p>
    <w:sectPr w:rsidR="00AA71D2" w:rsidRPr="00E46487" w:rsidSect="00412417">
      <w:headerReference w:type="default" r:id="rId8"/>
      <w:footerReference w:type="default" r:id="rId9"/>
      <w:headerReference w:type="firs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8C672" w14:textId="77777777" w:rsidR="00CA7957" w:rsidRDefault="00CA7957" w:rsidP="00BB1039">
      <w:pPr>
        <w:spacing w:after="0" w:line="240" w:lineRule="auto"/>
      </w:pPr>
      <w:r>
        <w:separator/>
      </w:r>
    </w:p>
  </w:endnote>
  <w:endnote w:type="continuationSeparator" w:id="0">
    <w:p w14:paraId="79F643FE" w14:textId="77777777" w:rsidR="00CA7957" w:rsidRDefault="00CA7957" w:rsidP="00BB1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925814"/>
      <w:docPartObj>
        <w:docPartGallery w:val="Page Numbers (Bottom of Page)"/>
        <w:docPartUnique/>
      </w:docPartObj>
    </w:sdtPr>
    <w:sdtEndPr>
      <w:rPr>
        <w:rFonts w:ascii="Arial" w:hAnsi="Arial" w:cs="Arial"/>
        <w:sz w:val="18"/>
        <w:szCs w:val="18"/>
      </w:rPr>
    </w:sdtEndPr>
    <w:sdtContent>
      <w:p w14:paraId="25CA2F78" w14:textId="0F780D02" w:rsidR="00811DCD" w:rsidRPr="00811DCD" w:rsidRDefault="00811DCD" w:rsidP="00811DCD">
        <w:pPr>
          <w:pStyle w:val="Nagwek"/>
          <w:pBdr>
            <w:bottom w:val="single" w:sz="12" w:space="1" w:color="auto"/>
          </w:pBdr>
          <w:jc w:val="center"/>
          <w:rPr>
            <w:rFonts w:ascii="Verdana" w:hAnsi="Verdana" w:cs="Arial"/>
            <w:b/>
            <w:bCs/>
            <w:sz w:val="18"/>
            <w:szCs w:val="18"/>
          </w:rPr>
        </w:pPr>
      </w:p>
      <w:p w14:paraId="6F24D6F8" w14:textId="74E144CF" w:rsidR="005E42F8" w:rsidRPr="005E42F8" w:rsidRDefault="00D40CBE" w:rsidP="005E42F8">
        <w:pPr>
          <w:pStyle w:val="Stopka"/>
          <w:jc w:val="center"/>
          <w:rPr>
            <w:rFonts w:ascii="Arial" w:hAnsi="Arial" w:cs="Arial"/>
            <w:b/>
            <w:bCs/>
            <w:sz w:val="16"/>
            <w:szCs w:val="16"/>
          </w:rPr>
        </w:pPr>
        <w:r>
          <w:rPr>
            <w:rFonts w:ascii="Arial" w:hAnsi="Arial" w:cs="Arial"/>
            <w:b/>
            <w:bCs/>
            <w:sz w:val="16"/>
            <w:szCs w:val="16"/>
          </w:rPr>
          <w:t>Modernizacja energetyczna budynku OSP w Woli Kuczkowskiej.</w:t>
        </w:r>
      </w:p>
      <w:p w14:paraId="1C41ABBF" w14:textId="61D8BF5A" w:rsidR="00981B0C" w:rsidRPr="00BE5ABA" w:rsidRDefault="00811DCD" w:rsidP="00BE5ABA">
        <w:pPr>
          <w:pStyle w:val="Stopka"/>
          <w:jc w:val="center"/>
          <w:rPr>
            <w:rFonts w:ascii="Arial" w:hAnsi="Arial" w:cs="Arial"/>
            <w:sz w:val="18"/>
            <w:szCs w:val="18"/>
          </w:rPr>
        </w:pPr>
        <w:r w:rsidRPr="00811DCD">
          <w:rPr>
            <w:rFonts w:ascii="Arial" w:hAnsi="Arial" w:cs="Arial"/>
            <w:sz w:val="18"/>
            <w:szCs w:val="18"/>
          </w:rPr>
          <w:fldChar w:fldCharType="begin"/>
        </w:r>
        <w:r w:rsidRPr="00811DCD">
          <w:rPr>
            <w:rFonts w:ascii="Arial" w:hAnsi="Arial" w:cs="Arial"/>
            <w:sz w:val="18"/>
            <w:szCs w:val="18"/>
          </w:rPr>
          <w:instrText>PAGE   \* MERGEFORMAT</w:instrText>
        </w:r>
        <w:r w:rsidRPr="00811DCD">
          <w:rPr>
            <w:rFonts w:ascii="Arial" w:hAnsi="Arial" w:cs="Arial"/>
            <w:sz w:val="18"/>
            <w:szCs w:val="18"/>
          </w:rPr>
          <w:fldChar w:fldCharType="separate"/>
        </w:r>
        <w:r w:rsidRPr="00811DCD">
          <w:rPr>
            <w:rFonts w:ascii="Arial" w:hAnsi="Arial" w:cs="Arial"/>
            <w:sz w:val="18"/>
            <w:szCs w:val="18"/>
          </w:rPr>
          <w:t>2</w:t>
        </w:r>
        <w:r w:rsidRPr="00811DCD">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761424401"/>
      <w:docPartObj>
        <w:docPartGallery w:val="Page Numbers (Bottom of Page)"/>
        <w:docPartUnique/>
      </w:docPartObj>
    </w:sdtPr>
    <w:sdtContent>
      <w:p w14:paraId="280FF668" w14:textId="49FFEB66" w:rsidR="00811DCD" w:rsidRPr="005E42F8" w:rsidRDefault="00811DCD" w:rsidP="00811DCD">
        <w:pPr>
          <w:pStyle w:val="Nagwek"/>
          <w:pBdr>
            <w:bottom w:val="single" w:sz="12" w:space="1" w:color="auto"/>
          </w:pBdr>
          <w:jc w:val="center"/>
          <w:rPr>
            <w:rFonts w:ascii="Arial" w:hAnsi="Arial" w:cs="Arial"/>
            <w:b/>
            <w:bCs/>
            <w:sz w:val="16"/>
            <w:szCs w:val="16"/>
          </w:rPr>
        </w:pPr>
      </w:p>
      <w:p w14:paraId="3C29F97F" w14:textId="7B1D9D61" w:rsidR="00811DCD" w:rsidRPr="005E42F8" w:rsidRDefault="00D40CBE" w:rsidP="005E42F8">
        <w:pPr>
          <w:pStyle w:val="Stopka"/>
          <w:jc w:val="center"/>
          <w:rPr>
            <w:rFonts w:ascii="Arial" w:hAnsi="Arial" w:cs="Arial"/>
            <w:b/>
            <w:bCs/>
            <w:sz w:val="16"/>
            <w:szCs w:val="16"/>
          </w:rPr>
        </w:pPr>
        <w:r>
          <w:rPr>
            <w:rFonts w:ascii="Arial" w:hAnsi="Arial" w:cs="Arial"/>
            <w:b/>
            <w:bCs/>
            <w:sz w:val="16"/>
            <w:szCs w:val="16"/>
          </w:rPr>
          <w:t>Modernizacja energetyczna budynku OSP w Woli Kuczkowskiej.</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6C1DF" w14:textId="77777777" w:rsidR="00CA7957" w:rsidRDefault="00CA7957" w:rsidP="00BB1039">
      <w:pPr>
        <w:spacing w:after="0" w:line="240" w:lineRule="auto"/>
      </w:pPr>
      <w:r>
        <w:separator/>
      </w:r>
    </w:p>
  </w:footnote>
  <w:footnote w:type="continuationSeparator" w:id="0">
    <w:p w14:paraId="67ABAE7C" w14:textId="77777777" w:rsidR="00CA7957" w:rsidRDefault="00CA7957" w:rsidP="00BB10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66427" w14:textId="6359DAF9" w:rsidR="00981B0C" w:rsidRDefault="00981B0C" w:rsidP="00BE5ABA">
    <w:pPr>
      <w:pStyle w:val="Nagwek"/>
      <w:pBdr>
        <w:bottom w:val="single" w:sz="12"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3D35" w14:textId="77777777" w:rsidR="00811DCD" w:rsidRDefault="00811DCD" w:rsidP="00811DCD">
    <w:pPr>
      <w:pStyle w:val="Nagwek"/>
      <w:pBdr>
        <w:bottom w:val="single" w:sz="12" w:space="1" w:color="auto"/>
      </w:pBdr>
    </w:pPr>
    <w:r>
      <w:rPr>
        <w:noProof/>
      </w:rPr>
      <w:drawing>
        <wp:inline distT="0" distB="0" distL="0" distR="0" wp14:anchorId="09F84872" wp14:editId="14FFF2B1">
          <wp:extent cx="2386523" cy="777240"/>
          <wp:effectExtent l="0" t="0" r="0" b="3810"/>
          <wp:docPr id="205554037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68292" name="Obraz 148368292"/>
                  <pic:cNvPicPr/>
                </pic:nvPicPr>
                <pic:blipFill>
                  <a:blip r:embed="rId1">
                    <a:extLst>
                      <a:ext uri="{28A0092B-C50C-407E-A947-70E740481C1C}">
                        <a14:useLocalDpi xmlns:a14="http://schemas.microsoft.com/office/drawing/2010/main" val="0"/>
                      </a:ext>
                    </a:extLst>
                  </a:blip>
                  <a:stretch>
                    <a:fillRect/>
                  </a:stretch>
                </pic:blipFill>
                <pic:spPr>
                  <a:xfrm>
                    <a:off x="0" y="0"/>
                    <a:ext cx="2469789" cy="804358"/>
                  </a:xfrm>
                  <a:prstGeom prst="rect">
                    <a:avLst/>
                  </a:prstGeom>
                </pic:spPr>
              </pic:pic>
            </a:graphicData>
          </a:graphic>
        </wp:inline>
      </w:drawing>
    </w:r>
  </w:p>
  <w:p w14:paraId="181A9F5D" w14:textId="77777777" w:rsidR="00FE130F" w:rsidRDefault="00FE130F" w:rsidP="00C802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E97BA"/>
    <w:lvl w:ilvl="0">
      <w:start w:val="1"/>
      <w:numFmt w:val="decimal"/>
      <w:pStyle w:val="Listanumerowana5"/>
      <w:lvlText w:val="%1."/>
      <w:lvlJc w:val="left"/>
      <w:pPr>
        <w:tabs>
          <w:tab w:val="num" w:pos="1274"/>
        </w:tabs>
        <w:ind w:left="1274" w:hanging="360"/>
      </w:pPr>
    </w:lvl>
  </w:abstractNum>
  <w:abstractNum w:abstractNumId="1" w15:restartNumberingAfterBreak="0">
    <w:nsid w:val="FFFFFF7D"/>
    <w:multiLevelType w:val="singleLevel"/>
    <w:tmpl w:val="0D80531E"/>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40CAE98E"/>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4510CBB4"/>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947E3DBC"/>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C89D24"/>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707C5A"/>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88CDD4"/>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268A84"/>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6D0CEB50"/>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2"/>
    <w:lvl w:ilvl="0">
      <w:start w:val="1"/>
      <w:numFmt w:val="decimal"/>
      <w:lvlText w:val="%1."/>
      <w:lvlJc w:val="left"/>
      <w:pPr>
        <w:tabs>
          <w:tab w:val="num" w:pos="357"/>
        </w:tabs>
        <w:ind w:left="624" w:hanging="264"/>
      </w:pPr>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OpenSymbol"/>
        <w:sz w:val="22"/>
        <w:szCs w:val="22"/>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sz w:val="22"/>
        <w:szCs w:val="22"/>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sz w:val="22"/>
        <w:szCs w:val="22"/>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cs="OpenSymbol"/>
      </w:rPr>
    </w:lvl>
  </w:abstractNum>
  <w:abstractNum w:abstractNumId="15"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6" w15:restartNumberingAfterBreak="0">
    <w:nsid w:val="063F3D1C"/>
    <w:multiLevelType w:val="hybridMultilevel"/>
    <w:tmpl w:val="5FC6A9C2"/>
    <w:lvl w:ilvl="0" w:tplc="FC32D53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73C3E1F"/>
    <w:multiLevelType w:val="hybridMultilevel"/>
    <w:tmpl w:val="B5284990"/>
    <w:lvl w:ilvl="0" w:tplc="7B6C7E36">
      <w:numFmt w:val="bullet"/>
      <w:lvlText w:val=""/>
      <w:lvlJc w:val="left"/>
      <w:pPr>
        <w:ind w:left="900" w:hanging="360"/>
      </w:pPr>
      <w:rPr>
        <w:rFonts w:ascii="Symbol" w:eastAsia="Symbol" w:hAnsi="Symbol" w:cs="Symbol" w:hint="default"/>
        <w:b w:val="0"/>
        <w:bCs w:val="0"/>
        <w:i w:val="0"/>
        <w:iCs w:val="0"/>
        <w:spacing w:val="0"/>
        <w:w w:val="99"/>
        <w:sz w:val="24"/>
        <w:szCs w:val="24"/>
        <w:lang w:val="pl-PL" w:eastAsia="en-US" w:bidi="ar-SA"/>
      </w:rPr>
    </w:lvl>
    <w:lvl w:ilvl="1" w:tplc="5C8E42BC">
      <w:numFmt w:val="bullet"/>
      <w:lvlText w:val="•"/>
      <w:lvlJc w:val="left"/>
      <w:pPr>
        <w:ind w:left="1754" w:hanging="360"/>
      </w:pPr>
      <w:rPr>
        <w:rFonts w:hint="default"/>
        <w:lang w:val="pl-PL" w:eastAsia="en-US" w:bidi="ar-SA"/>
      </w:rPr>
    </w:lvl>
    <w:lvl w:ilvl="2" w:tplc="B50644D0">
      <w:numFmt w:val="bullet"/>
      <w:lvlText w:val="•"/>
      <w:lvlJc w:val="left"/>
      <w:pPr>
        <w:ind w:left="2608" w:hanging="360"/>
      </w:pPr>
      <w:rPr>
        <w:rFonts w:hint="default"/>
        <w:lang w:val="pl-PL" w:eastAsia="en-US" w:bidi="ar-SA"/>
      </w:rPr>
    </w:lvl>
    <w:lvl w:ilvl="3" w:tplc="2FFAE6BC">
      <w:numFmt w:val="bullet"/>
      <w:lvlText w:val="•"/>
      <w:lvlJc w:val="left"/>
      <w:pPr>
        <w:ind w:left="3462" w:hanging="360"/>
      </w:pPr>
      <w:rPr>
        <w:rFonts w:hint="default"/>
        <w:lang w:val="pl-PL" w:eastAsia="en-US" w:bidi="ar-SA"/>
      </w:rPr>
    </w:lvl>
    <w:lvl w:ilvl="4" w:tplc="43D25B0A">
      <w:numFmt w:val="bullet"/>
      <w:lvlText w:val="•"/>
      <w:lvlJc w:val="left"/>
      <w:pPr>
        <w:ind w:left="4316" w:hanging="360"/>
      </w:pPr>
      <w:rPr>
        <w:rFonts w:hint="default"/>
        <w:lang w:val="pl-PL" w:eastAsia="en-US" w:bidi="ar-SA"/>
      </w:rPr>
    </w:lvl>
    <w:lvl w:ilvl="5" w:tplc="FEE8D750">
      <w:numFmt w:val="bullet"/>
      <w:lvlText w:val="•"/>
      <w:lvlJc w:val="left"/>
      <w:pPr>
        <w:ind w:left="5170" w:hanging="360"/>
      </w:pPr>
      <w:rPr>
        <w:rFonts w:hint="default"/>
        <w:lang w:val="pl-PL" w:eastAsia="en-US" w:bidi="ar-SA"/>
      </w:rPr>
    </w:lvl>
    <w:lvl w:ilvl="6" w:tplc="DAA8044E">
      <w:numFmt w:val="bullet"/>
      <w:lvlText w:val="•"/>
      <w:lvlJc w:val="left"/>
      <w:pPr>
        <w:ind w:left="6024" w:hanging="360"/>
      </w:pPr>
      <w:rPr>
        <w:rFonts w:hint="default"/>
        <w:lang w:val="pl-PL" w:eastAsia="en-US" w:bidi="ar-SA"/>
      </w:rPr>
    </w:lvl>
    <w:lvl w:ilvl="7" w:tplc="83BEA798">
      <w:numFmt w:val="bullet"/>
      <w:lvlText w:val="•"/>
      <w:lvlJc w:val="left"/>
      <w:pPr>
        <w:ind w:left="6878" w:hanging="360"/>
      </w:pPr>
      <w:rPr>
        <w:rFonts w:hint="default"/>
        <w:lang w:val="pl-PL" w:eastAsia="en-US" w:bidi="ar-SA"/>
      </w:rPr>
    </w:lvl>
    <w:lvl w:ilvl="8" w:tplc="FB64F65C">
      <w:numFmt w:val="bullet"/>
      <w:lvlText w:val="•"/>
      <w:lvlJc w:val="left"/>
      <w:pPr>
        <w:ind w:left="7732" w:hanging="360"/>
      </w:pPr>
      <w:rPr>
        <w:rFonts w:hint="default"/>
        <w:lang w:val="pl-PL" w:eastAsia="en-US" w:bidi="ar-SA"/>
      </w:rPr>
    </w:lvl>
  </w:abstractNum>
  <w:abstractNum w:abstractNumId="18" w15:restartNumberingAfterBreak="0">
    <w:nsid w:val="0A5E7B19"/>
    <w:multiLevelType w:val="hybridMultilevel"/>
    <w:tmpl w:val="32347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445811"/>
    <w:multiLevelType w:val="multilevel"/>
    <w:tmpl w:val="916ECC1C"/>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31A7DE9"/>
    <w:multiLevelType w:val="hybridMultilevel"/>
    <w:tmpl w:val="38F6A8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84D049E"/>
    <w:multiLevelType w:val="hybridMultilevel"/>
    <w:tmpl w:val="8D0C85F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1F263D69"/>
    <w:multiLevelType w:val="hybridMultilevel"/>
    <w:tmpl w:val="ACA83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1782BE7"/>
    <w:multiLevelType w:val="multilevel"/>
    <w:tmpl w:val="F7F0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2677B36"/>
    <w:multiLevelType w:val="hybridMultilevel"/>
    <w:tmpl w:val="D30AD01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3A946E2"/>
    <w:multiLevelType w:val="hybridMultilevel"/>
    <w:tmpl w:val="08A03BE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25A44D41"/>
    <w:multiLevelType w:val="multilevel"/>
    <w:tmpl w:val="7F624978"/>
    <w:lvl w:ilvl="0">
      <w:start w:val="1"/>
      <w:numFmt w:val="decimal"/>
      <w:lvlText w:val="[%1]"/>
      <w:lvlJc w:val="left"/>
      <w:pPr>
        <w:ind w:left="465" w:hanging="465"/>
      </w:pPr>
      <w:rPr>
        <w:rFonts w:hint="default"/>
        <w:b/>
      </w:rPr>
    </w:lvl>
    <w:lvl w:ilvl="1">
      <w:start w:val="1"/>
      <w:numFmt w:val="decimal"/>
      <w:lvlText w:val="5. %2"/>
      <w:lvlJc w:val="left"/>
      <w:pPr>
        <w:ind w:left="862" w:hanging="720"/>
      </w:pPr>
      <w:rPr>
        <w:rFonts w:hint="default"/>
        <w:b/>
        <w:i/>
      </w:rPr>
    </w:lvl>
    <w:lvl w:ilvl="2">
      <w:start w:val="1"/>
      <w:numFmt w:val="decimal"/>
      <w:lvlText w:val="%1.%2.%3."/>
      <w:lvlJc w:val="left"/>
      <w:pPr>
        <w:ind w:left="2357" w:hanging="1080"/>
      </w:pPr>
      <w:rPr>
        <w:rFonts w:ascii="Times New Roman" w:hAnsi="Times New Roman" w:cs="Times New Roman" w:hint="default"/>
        <w:sz w:val="24"/>
        <w:szCs w:val="24"/>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27" w15:restartNumberingAfterBreak="0">
    <w:nsid w:val="27CE4CD8"/>
    <w:multiLevelType w:val="hybridMultilevel"/>
    <w:tmpl w:val="30A6A2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9A24391"/>
    <w:multiLevelType w:val="multilevel"/>
    <w:tmpl w:val="020CF85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ascii="Century Gothic" w:hAnsi="Century Gothic" w:hint="default"/>
        <w:sz w:val="22"/>
        <w:szCs w:val="20"/>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43E90347"/>
    <w:multiLevelType w:val="hybridMultilevel"/>
    <w:tmpl w:val="B77808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4E11CBC"/>
    <w:multiLevelType w:val="hybridMultilevel"/>
    <w:tmpl w:val="348C42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7E27ADD"/>
    <w:multiLevelType w:val="hybridMultilevel"/>
    <w:tmpl w:val="485C4102"/>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01">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9772798"/>
    <w:multiLevelType w:val="multilevel"/>
    <w:tmpl w:val="F23A421C"/>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ascii="Century Gothic" w:hAnsi="Century Gothic" w:hint="default"/>
        <w:b/>
        <w:bCs/>
        <w:sz w:val="22"/>
        <w:szCs w:val="20"/>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33" w15:restartNumberingAfterBreak="0">
    <w:nsid w:val="499C3391"/>
    <w:multiLevelType w:val="hybridMultilevel"/>
    <w:tmpl w:val="ECE805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4BD914D9"/>
    <w:multiLevelType w:val="hybridMultilevel"/>
    <w:tmpl w:val="2EC82E14"/>
    <w:lvl w:ilvl="0" w:tplc="FFFFFFFF">
      <w:start w:val="1"/>
      <w:numFmt w:val="decimal"/>
      <w:lvlText w:val="%1)"/>
      <w:lvlJc w:val="left"/>
      <w:pPr>
        <w:ind w:left="720" w:hanging="360"/>
      </w:pPr>
      <w:rPr>
        <w:rFonts w:ascii="Verdana" w:eastAsiaTheme="minorHAnsi" w:hAnsi="Verdana" w:cs="Calibr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C8012E6"/>
    <w:multiLevelType w:val="hybridMultilevel"/>
    <w:tmpl w:val="F0941D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EFC62F9"/>
    <w:multiLevelType w:val="hybridMultilevel"/>
    <w:tmpl w:val="9F8E99EE"/>
    <w:lvl w:ilvl="0" w:tplc="73C6DDC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EF9309E"/>
    <w:multiLevelType w:val="multilevel"/>
    <w:tmpl w:val="A30C924C"/>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5F20082E"/>
    <w:multiLevelType w:val="multilevel"/>
    <w:tmpl w:val="0E3C55C4"/>
    <w:lvl w:ilvl="0">
      <w:start w:val="1"/>
      <w:numFmt w:val="upperRoman"/>
      <w:lvlText w:val="%1."/>
      <w:lvlJc w:val="left"/>
      <w:pPr>
        <w:ind w:left="585" w:hanging="406"/>
      </w:pPr>
      <w:rPr>
        <w:rFonts w:ascii="Arial" w:eastAsia="Arial" w:hAnsi="Arial" w:cs="Arial" w:hint="default"/>
        <w:b/>
        <w:bCs/>
        <w:i w:val="0"/>
        <w:iCs w:val="0"/>
        <w:spacing w:val="0"/>
        <w:w w:val="100"/>
        <w:sz w:val="24"/>
        <w:szCs w:val="24"/>
        <w:lang w:val="pl-PL" w:eastAsia="en-US" w:bidi="ar-SA"/>
      </w:rPr>
    </w:lvl>
    <w:lvl w:ilvl="1">
      <w:start w:val="1"/>
      <w:numFmt w:val="decimal"/>
      <w:lvlText w:val="%2."/>
      <w:lvlJc w:val="left"/>
      <w:pPr>
        <w:ind w:left="583" w:hanging="404"/>
      </w:pPr>
      <w:rPr>
        <w:rFonts w:ascii="Arial" w:eastAsia="Arial" w:hAnsi="Arial" w:cs="Arial" w:hint="default"/>
        <w:b/>
        <w:bCs/>
        <w:i w:val="0"/>
        <w:iCs w:val="0"/>
        <w:spacing w:val="0"/>
        <w:w w:val="99"/>
        <w:sz w:val="24"/>
        <w:szCs w:val="24"/>
        <w:lang w:val="pl-PL" w:eastAsia="en-US" w:bidi="ar-SA"/>
      </w:rPr>
    </w:lvl>
    <w:lvl w:ilvl="2">
      <w:start w:val="1"/>
      <w:numFmt w:val="decimal"/>
      <w:lvlText w:val="%2.%3."/>
      <w:lvlJc w:val="left"/>
      <w:pPr>
        <w:ind w:left="900" w:hanging="720"/>
      </w:pPr>
      <w:rPr>
        <w:rFonts w:ascii="Arial" w:eastAsia="Arial" w:hAnsi="Arial" w:cs="Arial" w:hint="default"/>
        <w:b/>
        <w:bCs/>
        <w:i w:val="0"/>
        <w:iCs w:val="0"/>
        <w:spacing w:val="0"/>
        <w:w w:val="99"/>
        <w:sz w:val="24"/>
        <w:szCs w:val="24"/>
        <w:lang w:val="pl-PL" w:eastAsia="en-US" w:bidi="ar-SA"/>
      </w:rPr>
    </w:lvl>
    <w:lvl w:ilvl="3">
      <w:start w:val="1"/>
      <w:numFmt w:val="decimal"/>
      <w:lvlText w:val="%2.%3.%4."/>
      <w:lvlJc w:val="left"/>
      <w:pPr>
        <w:ind w:left="900" w:hanging="720"/>
      </w:pPr>
      <w:rPr>
        <w:rFonts w:ascii="Arial" w:eastAsia="Arial" w:hAnsi="Arial" w:cs="Arial" w:hint="default"/>
        <w:b/>
        <w:bCs/>
        <w:i w:val="0"/>
        <w:iCs w:val="0"/>
        <w:spacing w:val="-2"/>
        <w:w w:val="99"/>
        <w:sz w:val="24"/>
        <w:szCs w:val="24"/>
        <w:lang w:val="pl-PL" w:eastAsia="en-US" w:bidi="ar-SA"/>
      </w:rPr>
    </w:lvl>
    <w:lvl w:ilvl="4">
      <w:numFmt w:val="bullet"/>
      <w:lvlText w:val=""/>
      <w:lvlJc w:val="left"/>
      <w:pPr>
        <w:ind w:left="900" w:hanging="360"/>
      </w:pPr>
      <w:rPr>
        <w:rFonts w:ascii="Symbol" w:eastAsia="Symbol" w:hAnsi="Symbol" w:cs="Symbol" w:hint="default"/>
        <w:spacing w:val="0"/>
        <w:w w:val="99"/>
        <w:lang w:val="pl-PL" w:eastAsia="en-US" w:bidi="ar-SA"/>
      </w:rPr>
    </w:lvl>
    <w:lvl w:ilvl="5">
      <w:numFmt w:val="bullet"/>
      <w:lvlText w:val=""/>
      <w:lvlJc w:val="left"/>
      <w:pPr>
        <w:ind w:left="1620" w:hanging="360"/>
      </w:pPr>
      <w:rPr>
        <w:rFonts w:ascii="Symbol" w:eastAsia="Symbol" w:hAnsi="Symbol" w:cs="Symbol" w:hint="default"/>
        <w:b w:val="0"/>
        <w:bCs w:val="0"/>
        <w:i w:val="0"/>
        <w:iCs w:val="0"/>
        <w:spacing w:val="0"/>
        <w:w w:val="99"/>
        <w:sz w:val="24"/>
        <w:szCs w:val="24"/>
        <w:lang w:val="pl-PL" w:eastAsia="en-US" w:bidi="ar-SA"/>
      </w:rPr>
    </w:lvl>
    <w:lvl w:ilvl="6">
      <w:numFmt w:val="bullet"/>
      <w:lvlText w:val="•"/>
      <w:lvlJc w:val="left"/>
      <w:pPr>
        <w:ind w:left="4971" w:hanging="360"/>
      </w:pPr>
      <w:rPr>
        <w:rFonts w:hint="default"/>
        <w:lang w:val="pl-PL" w:eastAsia="en-US" w:bidi="ar-SA"/>
      </w:rPr>
    </w:lvl>
    <w:lvl w:ilvl="7">
      <w:numFmt w:val="bullet"/>
      <w:lvlText w:val="•"/>
      <w:lvlJc w:val="left"/>
      <w:pPr>
        <w:ind w:left="6088" w:hanging="360"/>
      </w:pPr>
      <w:rPr>
        <w:rFonts w:hint="default"/>
        <w:lang w:val="pl-PL" w:eastAsia="en-US" w:bidi="ar-SA"/>
      </w:rPr>
    </w:lvl>
    <w:lvl w:ilvl="8">
      <w:numFmt w:val="bullet"/>
      <w:lvlText w:val="•"/>
      <w:lvlJc w:val="left"/>
      <w:pPr>
        <w:ind w:left="7205" w:hanging="360"/>
      </w:pPr>
      <w:rPr>
        <w:rFonts w:hint="default"/>
        <w:lang w:val="pl-PL" w:eastAsia="en-US" w:bidi="ar-SA"/>
      </w:rPr>
    </w:lvl>
  </w:abstractNum>
  <w:abstractNum w:abstractNumId="39" w15:restartNumberingAfterBreak="0">
    <w:nsid w:val="600C07EF"/>
    <w:multiLevelType w:val="hybridMultilevel"/>
    <w:tmpl w:val="C41C02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14D1130"/>
    <w:multiLevelType w:val="hybridMultilevel"/>
    <w:tmpl w:val="445CCF7E"/>
    <w:lvl w:ilvl="0" w:tplc="B2027192">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3CB2398"/>
    <w:multiLevelType w:val="hybridMultilevel"/>
    <w:tmpl w:val="D2A6D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B683E11"/>
    <w:multiLevelType w:val="hybridMultilevel"/>
    <w:tmpl w:val="368E6D28"/>
    <w:lvl w:ilvl="0" w:tplc="0FBAA15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D60454A"/>
    <w:multiLevelType w:val="hybridMultilevel"/>
    <w:tmpl w:val="23B8C7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D6B7565"/>
    <w:multiLevelType w:val="hybridMultilevel"/>
    <w:tmpl w:val="FCEEBBB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7BAB1FC9"/>
    <w:multiLevelType w:val="hybridMultilevel"/>
    <w:tmpl w:val="2EC82E14"/>
    <w:lvl w:ilvl="0" w:tplc="00089D52">
      <w:start w:val="1"/>
      <w:numFmt w:val="decimal"/>
      <w:lvlText w:val="%1)"/>
      <w:lvlJc w:val="left"/>
      <w:pPr>
        <w:ind w:left="720" w:hanging="360"/>
      </w:pPr>
      <w:rPr>
        <w:rFonts w:ascii="Verdana" w:eastAsiaTheme="minorHAnsi" w:hAnsi="Verdana"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CE11136"/>
    <w:multiLevelType w:val="hybridMultilevel"/>
    <w:tmpl w:val="C13E06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CF3A96"/>
    <w:multiLevelType w:val="multilevel"/>
    <w:tmpl w:val="A282018A"/>
    <w:lvl w:ilvl="0">
      <w:start w:val="1"/>
      <w:numFmt w:val="upperRoman"/>
      <w:lvlText w:val="%1."/>
      <w:lvlJc w:val="left"/>
      <w:pPr>
        <w:ind w:left="585" w:hanging="406"/>
      </w:pPr>
      <w:rPr>
        <w:rFonts w:ascii="Arial" w:eastAsia="Arial" w:hAnsi="Arial" w:cs="Arial" w:hint="default"/>
        <w:b/>
        <w:bCs/>
        <w:i w:val="0"/>
        <w:iCs w:val="0"/>
        <w:spacing w:val="0"/>
        <w:w w:val="100"/>
        <w:sz w:val="24"/>
        <w:szCs w:val="24"/>
        <w:lang w:val="pl-PL" w:eastAsia="en-US" w:bidi="ar-SA"/>
      </w:rPr>
    </w:lvl>
    <w:lvl w:ilvl="1">
      <w:start w:val="1"/>
      <w:numFmt w:val="decimal"/>
      <w:lvlText w:val="%2."/>
      <w:lvlJc w:val="left"/>
      <w:pPr>
        <w:ind w:left="583" w:hanging="404"/>
      </w:pPr>
      <w:rPr>
        <w:rFonts w:ascii="Arial" w:eastAsia="Arial" w:hAnsi="Arial" w:cs="Arial" w:hint="default"/>
        <w:b/>
        <w:bCs/>
        <w:i w:val="0"/>
        <w:iCs w:val="0"/>
        <w:spacing w:val="0"/>
        <w:w w:val="99"/>
        <w:sz w:val="24"/>
        <w:szCs w:val="24"/>
        <w:lang w:val="pl-PL" w:eastAsia="en-US" w:bidi="ar-SA"/>
      </w:rPr>
    </w:lvl>
    <w:lvl w:ilvl="2">
      <w:start w:val="1"/>
      <w:numFmt w:val="decimal"/>
      <w:lvlText w:val="%2.%3."/>
      <w:lvlJc w:val="left"/>
      <w:pPr>
        <w:ind w:left="900" w:hanging="720"/>
      </w:pPr>
      <w:rPr>
        <w:rFonts w:ascii="Arial" w:eastAsia="Arial" w:hAnsi="Arial" w:cs="Arial" w:hint="default"/>
        <w:b/>
        <w:bCs/>
        <w:i w:val="0"/>
        <w:iCs w:val="0"/>
        <w:spacing w:val="0"/>
        <w:w w:val="99"/>
        <w:sz w:val="24"/>
        <w:szCs w:val="24"/>
        <w:lang w:val="pl-PL" w:eastAsia="en-US" w:bidi="ar-SA"/>
      </w:rPr>
    </w:lvl>
    <w:lvl w:ilvl="3">
      <w:start w:val="1"/>
      <w:numFmt w:val="decimal"/>
      <w:lvlText w:val="%2.%3.%4."/>
      <w:lvlJc w:val="left"/>
      <w:pPr>
        <w:ind w:left="900" w:hanging="720"/>
      </w:pPr>
      <w:rPr>
        <w:rFonts w:ascii="Arial" w:eastAsia="Arial" w:hAnsi="Arial" w:cs="Arial" w:hint="default"/>
        <w:b/>
        <w:bCs/>
        <w:i w:val="0"/>
        <w:iCs w:val="0"/>
        <w:spacing w:val="-2"/>
        <w:w w:val="99"/>
        <w:sz w:val="24"/>
        <w:szCs w:val="24"/>
        <w:lang w:val="pl-PL" w:eastAsia="en-US" w:bidi="ar-SA"/>
      </w:rPr>
    </w:lvl>
    <w:lvl w:ilvl="4">
      <w:numFmt w:val="bullet"/>
      <w:lvlText w:val=""/>
      <w:lvlJc w:val="left"/>
      <w:pPr>
        <w:ind w:left="900" w:hanging="360"/>
      </w:pPr>
      <w:rPr>
        <w:rFonts w:ascii="Symbol" w:eastAsia="Symbol" w:hAnsi="Symbol" w:cs="Symbol" w:hint="default"/>
        <w:spacing w:val="0"/>
        <w:w w:val="99"/>
        <w:lang w:val="pl-PL" w:eastAsia="en-US" w:bidi="ar-SA"/>
      </w:rPr>
    </w:lvl>
    <w:lvl w:ilvl="5">
      <w:numFmt w:val="bullet"/>
      <w:lvlText w:val=""/>
      <w:lvlJc w:val="left"/>
      <w:pPr>
        <w:ind w:left="1620" w:hanging="360"/>
      </w:pPr>
      <w:rPr>
        <w:rFonts w:ascii="Symbol" w:eastAsia="Symbol" w:hAnsi="Symbol" w:cs="Symbol" w:hint="default"/>
        <w:b w:val="0"/>
        <w:bCs w:val="0"/>
        <w:i w:val="0"/>
        <w:iCs w:val="0"/>
        <w:spacing w:val="0"/>
        <w:w w:val="99"/>
        <w:sz w:val="24"/>
        <w:szCs w:val="24"/>
        <w:lang w:val="pl-PL" w:eastAsia="en-US" w:bidi="ar-SA"/>
      </w:rPr>
    </w:lvl>
    <w:lvl w:ilvl="6">
      <w:numFmt w:val="bullet"/>
      <w:lvlText w:val="•"/>
      <w:lvlJc w:val="left"/>
      <w:pPr>
        <w:ind w:left="4971" w:hanging="360"/>
      </w:pPr>
      <w:rPr>
        <w:rFonts w:hint="default"/>
        <w:lang w:val="pl-PL" w:eastAsia="en-US" w:bidi="ar-SA"/>
      </w:rPr>
    </w:lvl>
    <w:lvl w:ilvl="7">
      <w:numFmt w:val="bullet"/>
      <w:lvlText w:val="•"/>
      <w:lvlJc w:val="left"/>
      <w:pPr>
        <w:ind w:left="6088" w:hanging="360"/>
      </w:pPr>
      <w:rPr>
        <w:rFonts w:hint="default"/>
        <w:lang w:val="pl-PL" w:eastAsia="en-US" w:bidi="ar-SA"/>
      </w:rPr>
    </w:lvl>
    <w:lvl w:ilvl="8">
      <w:numFmt w:val="bullet"/>
      <w:lvlText w:val="•"/>
      <w:lvlJc w:val="left"/>
      <w:pPr>
        <w:ind w:left="7205" w:hanging="360"/>
      </w:pPr>
      <w:rPr>
        <w:rFonts w:hint="default"/>
        <w:lang w:val="pl-PL" w:eastAsia="en-US" w:bidi="ar-SA"/>
      </w:rPr>
    </w:lvl>
  </w:abstractNum>
  <w:abstractNum w:abstractNumId="48" w15:restartNumberingAfterBreak="0">
    <w:nsid w:val="7F430A17"/>
    <w:multiLevelType w:val="multilevel"/>
    <w:tmpl w:val="8092C44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692684794">
    <w:abstractNumId w:val="8"/>
  </w:num>
  <w:num w:numId="2" w16cid:durableId="2144233303">
    <w:abstractNumId w:val="3"/>
  </w:num>
  <w:num w:numId="3" w16cid:durableId="288051931">
    <w:abstractNumId w:val="2"/>
  </w:num>
  <w:num w:numId="4" w16cid:durableId="2126459895">
    <w:abstractNumId w:val="1"/>
  </w:num>
  <w:num w:numId="5" w16cid:durableId="1086608752">
    <w:abstractNumId w:val="0"/>
  </w:num>
  <w:num w:numId="6" w16cid:durableId="1985352539">
    <w:abstractNumId w:val="9"/>
  </w:num>
  <w:num w:numId="7" w16cid:durableId="1489593364">
    <w:abstractNumId w:val="7"/>
  </w:num>
  <w:num w:numId="8" w16cid:durableId="330521682">
    <w:abstractNumId w:val="6"/>
  </w:num>
  <w:num w:numId="9" w16cid:durableId="1415936047">
    <w:abstractNumId w:val="5"/>
  </w:num>
  <w:num w:numId="10" w16cid:durableId="599069998">
    <w:abstractNumId w:val="4"/>
  </w:num>
  <w:num w:numId="11" w16cid:durableId="1709180520">
    <w:abstractNumId w:val="35"/>
  </w:num>
  <w:num w:numId="12" w16cid:durableId="1155686454">
    <w:abstractNumId w:val="39"/>
  </w:num>
  <w:num w:numId="13" w16cid:durableId="523522113">
    <w:abstractNumId w:val="42"/>
  </w:num>
  <w:num w:numId="14" w16cid:durableId="1803302568">
    <w:abstractNumId w:val="29"/>
  </w:num>
  <w:num w:numId="15" w16cid:durableId="370768124">
    <w:abstractNumId w:val="25"/>
  </w:num>
  <w:num w:numId="16" w16cid:durableId="1794595909">
    <w:abstractNumId w:val="21"/>
  </w:num>
  <w:num w:numId="17" w16cid:durableId="12150044">
    <w:abstractNumId w:val="22"/>
  </w:num>
  <w:num w:numId="18" w16cid:durableId="1036201562">
    <w:abstractNumId w:val="46"/>
  </w:num>
  <w:num w:numId="19" w16cid:durableId="1908034715">
    <w:abstractNumId w:val="38"/>
  </w:num>
  <w:num w:numId="20" w16cid:durableId="186598801">
    <w:abstractNumId w:val="17"/>
  </w:num>
  <w:num w:numId="21" w16cid:durableId="715662563">
    <w:abstractNumId w:val="47"/>
  </w:num>
  <w:num w:numId="22" w16cid:durableId="1677921134">
    <w:abstractNumId w:val="27"/>
  </w:num>
  <w:num w:numId="23" w16cid:durableId="1995335612">
    <w:abstractNumId w:val="23"/>
  </w:num>
  <w:num w:numId="24" w16cid:durableId="1274289198">
    <w:abstractNumId w:val="40"/>
  </w:num>
  <w:num w:numId="25" w16cid:durableId="82923553">
    <w:abstractNumId w:val="24"/>
  </w:num>
  <w:num w:numId="26" w16cid:durableId="1046291710">
    <w:abstractNumId w:val="18"/>
  </w:num>
  <w:num w:numId="27" w16cid:durableId="12653726">
    <w:abstractNumId w:val="16"/>
  </w:num>
  <w:num w:numId="28" w16cid:durableId="1100637445">
    <w:abstractNumId w:val="36"/>
  </w:num>
  <w:num w:numId="29" w16cid:durableId="1824344865">
    <w:abstractNumId w:val="20"/>
  </w:num>
  <w:num w:numId="30" w16cid:durableId="593321948">
    <w:abstractNumId w:val="28"/>
  </w:num>
  <w:num w:numId="31" w16cid:durableId="41247231">
    <w:abstractNumId w:val="32"/>
  </w:num>
  <w:num w:numId="32" w16cid:durableId="1743603364">
    <w:abstractNumId w:val="37"/>
  </w:num>
  <w:num w:numId="33" w16cid:durableId="471448">
    <w:abstractNumId w:val="19"/>
  </w:num>
  <w:num w:numId="34" w16cid:durableId="1288851993">
    <w:abstractNumId w:val="48"/>
  </w:num>
  <w:num w:numId="35" w16cid:durableId="397827861">
    <w:abstractNumId w:val="45"/>
  </w:num>
  <w:num w:numId="36" w16cid:durableId="1239486876">
    <w:abstractNumId w:val="33"/>
  </w:num>
  <w:num w:numId="37" w16cid:durableId="815872969">
    <w:abstractNumId w:val="30"/>
  </w:num>
  <w:num w:numId="38" w16cid:durableId="241528735">
    <w:abstractNumId w:val="44"/>
  </w:num>
  <w:num w:numId="39" w16cid:durableId="2068064314">
    <w:abstractNumId w:val="34"/>
  </w:num>
  <w:num w:numId="40" w16cid:durableId="1360399297">
    <w:abstractNumId w:val="14"/>
  </w:num>
  <w:num w:numId="41" w16cid:durableId="380058771">
    <w:abstractNumId w:val="31"/>
  </w:num>
  <w:num w:numId="42" w16cid:durableId="311757122">
    <w:abstractNumId w:val="26"/>
  </w:num>
  <w:num w:numId="43" w16cid:durableId="1076711928">
    <w:abstractNumId w:val="43"/>
  </w:num>
  <w:num w:numId="44" w16cid:durableId="587924442">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8ED"/>
    <w:rsid w:val="00000A10"/>
    <w:rsid w:val="00001873"/>
    <w:rsid w:val="00002453"/>
    <w:rsid w:val="00002717"/>
    <w:rsid w:val="00003101"/>
    <w:rsid w:val="00003441"/>
    <w:rsid w:val="00003FF8"/>
    <w:rsid w:val="000049BA"/>
    <w:rsid w:val="00004AB6"/>
    <w:rsid w:val="000057EA"/>
    <w:rsid w:val="00005B70"/>
    <w:rsid w:val="00005D63"/>
    <w:rsid w:val="00006D32"/>
    <w:rsid w:val="000109E4"/>
    <w:rsid w:val="00010B00"/>
    <w:rsid w:val="000118F1"/>
    <w:rsid w:val="00011948"/>
    <w:rsid w:val="00011CE1"/>
    <w:rsid w:val="000137C9"/>
    <w:rsid w:val="00014728"/>
    <w:rsid w:val="00014E3B"/>
    <w:rsid w:val="00015FDF"/>
    <w:rsid w:val="000161F7"/>
    <w:rsid w:val="0001744A"/>
    <w:rsid w:val="00020401"/>
    <w:rsid w:val="00021A5F"/>
    <w:rsid w:val="00022C32"/>
    <w:rsid w:val="00023473"/>
    <w:rsid w:val="000239C3"/>
    <w:rsid w:val="0002579C"/>
    <w:rsid w:val="000269E1"/>
    <w:rsid w:val="00027E70"/>
    <w:rsid w:val="00032FFE"/>
    <w:rsid w:val="000354E4"/>
    <w:rsid w:val="0003581C"/>
    <w:rsid w:val="00035861"/>
    <w:rsid w:val="00035D58"/>
    <w:rsid w:val="00035DE5"/>
    <w:rsid w:val="00040ABB"/>
    <w:rsid w:val="000422B3"/>
    <w:rsid w:val="00043B3C"/>
    <w:rsid w:val="00043C5B"/>
    <w:rsid w:val="00043C9D"/>
    <w:rsid w:val="000441A2"/>
    <w:rsid w:val="000449E4"/>
    <w:rsid w:val="000459B9"/>
    <w:rsid w:val="00045F8F"/>
    <w:rsid w:val="00052141"/>
    <w:rsid w:val="00052B32"/>
    <w:rsid w:val="00053EFB"/>
    <w:rsid w:val="000549B9"/>
    <w:rsid w:val="00055BCC"/>
    <w:rsid w:val="00056039"/>
    <w:rsid w:val="00057483"/>
    <w:rsid w:val="000576D0"/>
    <w:rsid w:val="00057C1D"/>
    <w:rsid w:val="0006021F"/>
    <w:rsid w:val="000614BC"/>
    <w:rsid w:val="0006331A"/>
    <w:rsid w:val="0006398C"/>
    <w:rsid w:val="000640C6"/>
    <w:rsid w:val="000654EF"/>
    <w:rsid w:val="00071FCC"/>
    <w:rsid w:val="00072F48"/>
    <w:rsid w:val="0007307B"/>
    <w:rsid w:val="00073429"/>
    <w:rsid w:val="000739C5"/>
    <w:rsid w:val="00074130"/>
    <w:rsid w:val="000743A0"/>
    <w:rsid w:val="00074CC9"/>
    <w:rsid w:val="000760AD"/>
    <w:rsid w:val="000763C5"/>
    <w:rsid w:val="00076872"/>
    <w:rsid w:val="000769C8"/>
    <w:rsid w:val="00076C1C"/>
    <w:rsid w:val="00080C53"/>
    <w:rsid w:val="00083D82"/>
    <w:rsid w:val="0009038F"/>
    <w:rsid w:val="00090DE6"/>
    <w:rsid w:val="000913D4"/>
    <w:rsid w:val="0009208B"/>
    <w:rsid w:val="0009289C"/>
    <w:rsid w:val="00093735"/>
    <w:rsid w:val="00094E43"/>
    <w:rsid w:val="0009699B"/>
    <w:rsid w:val="000969C2"/>
    <w:rsid w:val="00096E2F"/>
    <w:rsid w:val="000970C2"/>
    <w:rsid w:val="000A0B32"/>
    <w:rsid w:val="000A1287"/>
    <w:rsid w:val="000A1CC3"/>
    <w:rsid w:val="000A3CAA"/>
    <w:rsid w:val="000A5170"/>
    <w:rsid w:val="000A5284"/>
    <w:rsid w:val="000A63B8"/>
    <w:rsid w:val="000A6A59"/>
    <w:rsid w:val="000A7739"/>
    <w:rsid w:val="000A7977"/>
    <w:rsid w:val="000A7A8D"/>
    <w:rsid w:val="000B0434"/>
    <w:rsid w:val="000B069F"/>
    <w:rsid w:val="000B06C6"/>
    <w:rsid w:val="000B164C"/>
    <w:rsid w:val="000B1ECD"/>
    <w:rsid w:val="000B23FE"/>
    <w:rsid w:val="000B32D5"/>
    <w:rsid w:val="000B42F8"/>
    <w:rsid w:val="000B4D8D"/>
    <w:rsid w:val="000B54ED"/>
    <w:rsid w:val="000B5B28"/>
    <w:rsid w:val="000B5E56"/>
    <w:rsid w:val="000B66C9"/>
    <w:rsid w:val="000B72DF"/>
    <w:rsid w:val="000B76FB"/>
    <w:rsid w:val="000C0387"/>
    <w:rsid w:val="000C15CA"/>
    <w:rsid w:val="000C1A4E"/>
    <w:rsid w:val="000C2683"/>
    <w:rsid w:val="000C598E"/>
    <w:rsid w:val="000C7D61"/>
    <w:rsid w:val="000D0C4F"/>
    <w:rsid w:val="000D1D09"/>
    <w:rsid w:val="000D1F61"/>
    <w:rsid w:val="000D2EC8"/>
    <w:rsid w:val="000D3557"/>
    <w:rsid w:val="000D3984"/>
    <w:rsid w:val="000D50BB"/>
    <w:rsid w:val="000D52E0"/>
    <w:rsid w:val="000D6B2C"/>
    <w:rsid w:val="000D6C8D"/>
    <w:rsid w:val="000D73B4"/>
    <w:rsid w:val="000E0022"/>
    <w:rsid w:val="000E12D4"/>
    <w:rsid w:val="000E1522"/>
    <w:rsid w:val="000E17B5"/>
    <w:rsid w:val="000E2B07"/>
    <w:rsid w:val="000E2CB5"/>
    <w:rsid w:val="000E49B3"/>
    <w:rsid w:val="000F066C"/>
    <w:rsid w:val="000F0847"/>
    <w:rsid w:val="000F08E8"/>
    <w:rsid w:val="000F091E"/>
    <w:rsid w:val="000F31F3"/>
    <w:rsid w:val="000F3B19"/>
    <w:rsid w:val="000F3CA9"/>
    <w:rsid w:val="000F3ED5"/>
    <w:rsid w:val="000F408E"/>
    <w:rsid w:val="000F599F"/>
    <w:rsid w:val="00101FCD"/>
    <w:rsid w:val="00102DCE"/>
    <w:rsid w:val="00102F69"/>
    <w:rsid w:val="00105726"/>
    <w:rsid w:val="00105BC9"/>
    <w:rsid w:val="00105C95"/>
    <w:rsid w:val="00105DB6"/>
    <w:rsid w:val="00106E19"/>
    <w:rsid w:val="00107327"/>
    <w:rsid w:val="0010740F"/>
    <w:rsid w:val="00112990"/>
    <w:rsid w:val="00112E1A"/>
    <w:rsid w:val="001130FD"/>
    <w:rsid w:val="00114A58"/>
    <w:rsid w:val="00114ACA"/>
    <w:rsid w:val="00115499"/>
    <w:rsid w:val="00115670"/>
    <w:rsid w:val="00115B9A"/>
    <w:rsid w:val="00116F83"/>
    <w:rsid w:val="0011722A"/>
    <w:rsid w:val="00117A45"/>
    <w:rsid w:val="00117BF2"/>
    <w:rsid w:val="0012046D"/>
    <w:rsid w:val="00120B2E"/>
    <w:rsid w:val="0012151F"/>
    <w:rsid w:val="0012212F"/>
    <w:rsid w:val="00123167"/>
    <w:rsid w:val="001232F9"/>
    <w:rsid w:val="001233DE"/>
    <w:rsid w:val="00124263"/>
    <w:rsid w:val="0012572E"/>
    <w:rsid w:val="00127163"/>
    <w:rsid w:val="001301E6"/>
    <w:rsid w:val="001302BE"/>
    <w:rsid w:val="00130596"/>
    <w:rsid w:val="00130EE3"/>
    <w:rsid w:val="00131764"/>
    <w:rsid w:val="00131ECA"/>
    <w:rsid w:val="00132238"/>
    <w:rsid w:val="0013276A"/>
    <w:rsid w:val="00132974"/>
    <w:rsid w:val="00132B14"/>
    <w:rsid w:val="00132D29"/>
    <w:rsid w:val="0013417A"/>
    <w:rsid w:val="00134447"/>
    <w:rsid w:val="00135BB9"/>
    <w:rsid w:val="00135D66"/>
    <w:rsid w:val="00136F72"/>
    <w:rsid w:val="00140024"/>
    <w:rsid w:val="00140F34"/>
    <w:rsid w:val="00141F94"/>
    <w:rsid w:val="00142D2F"/>
    <w:rsid w:val="00144113"/>
    <w:rsid w:val="00144B6F"/>
    <w:rsid w:val="00144DDD"/>
    <w:rsid w:val="00145052"/>
    <w:rsid w:val="001451E6"/>
    <w:rsid w:val="00145D69"/>
    <w:rsid w:val="00145E96"/>
    <w:rsid w:val="00146A5F"/>
    <w:rsid w:val="0014743A"/>
    <w:rsid w:val="0014745A"/>
    <w:rsid w:val="00147945"/>
    <w:rsid w:val="001519C5"/>
    <w:rsid w:val="00152880"/>
    <w:rsid w:val="00152A62"/>
    <w:rsid w:val="00152C79"/>
    <w:rsid w:val="0015374E"/>
    <w:rsid w:val="00153C99"/>
    <w:rsid w:val="001540AC"/>
    <w:rsid w:val="001576BE"/>
    <w:rsid w:val="00161B85"/>
    <w:rsid w:val="00161C79"/>
    <w:rsid w:val="00162042"/>
    <w:rsid w:val="001621EB"/>
    <w:rsid w:val="001623A3"/>
    <w:rsid w:val="00162AC9"/>
    <w:rsid w:val="00163EC1"/>
    <w:rsid w:val="00165253"/>
    <w:rsid w:val="00167B15"/>
    <w:rsid w:val="00167D65"/>
    <w:rsid w:val="00170D41"/>
    <w:rsid w:val="0017102D"/>
    <w:rsid w:val="0017205F"/>
    <w:rsid w:val="001721A7"/>
    <w:rsid w:val="00173350"/>
    <w:rsid w:val="00175323"/>
    <w:rsid w:val="00175518"/>
    <w:rsid w:val="00176C19"/>
    <w:rsid w:val="001801C5"/>
    <w:rsid w:val="00181324"/>
    <w:rsid w:val="001814F5"/>
    <w:rsid w:val="00182818"/>
    <w:rsid w:val="00183693"/>
    <w:rsid w:val="001839C2"/>
    <w:rsid w:val="00183B7E"/>
    <w:rsid w:val="001845FF"/>
    <w:rsid w:val="0018479D"/>
    <w:rsid w:val="001849DE"/>
    <w:rsid w:val="0018541E"/>
    <w:rsid w:val="001866EF"/>
    <w:rsid w:val="00187068"/>
    <w:rsid w:val="0018714B"/>
    <w:rsid w:val="001872A2"/>
    <w:rsid w:val="00187B9D"/>
    <w:rsid w:val="00187C88"/>
    <w:rsid w:val="00187EEA"/>
    <w:rsid w:val="00190A93"/>
    <w:rsid w:val="00191BF6"/>
    <w:rsid w:val="00191CEA"/>
    <w:rsid w:val="001921E7"/>
    <w:rsid w:val="00192398"/>
    <w:rsid w:val="001925DF"/>
    <w:rsid w:val="001935DD"/>
    <w:rsid w:val="00193736"/>
    <w:rsid w:val="00194988"/>
    <w:rsid w:val="00195C58"/>
    <w:rsid w:val="00197043"/>
    <w:rsid w:val="0019712E"/>
    <w:rsid w:val="00197469"/>
    <w:rsid w:val="001A0021"/>
    <w:rsid w:val="001A08E2"/>
    <w:rsid w:val="001A3A5D"/>
    <w:rsid w:val="001A50F8"/>
    <w:rsid w:val="001A63D9"/>
    <w:rsid w:val="001A74CC"/>
    <w:rsid w:val="001A7AEC"/>
    <w:rsid w:val="001B0169"/>
    <w:rsid w:val="001B05D1"/>
    <w:rsid w:val="001B10CA"/>
    <w:rsid w:val="001B34A7"/>
    <w:rsid w:val="001B3C16"/>
    <w:rsid w:val="001B3FE7"/>
    <w:rsid w:val="001B41CE"/>
    <w:rsid w:val="001B48E5"/>
    <w:rsid w:val="001B4951"/>
    <w:rsid w:val="001B4F4E"/>
    <w:rsid w:val="001B5A72"/>
    <w:rsid w:val="001B6036"/>
    <w:rsid w:val="001B6985"/>
    <w:rsid w:val="001B6E4B"/>
    <w:rsid w:val="001B72C2"/>
    <w:rsid w:val="001C0C00"/>
    <w:rsid w:val="001C2ABD"/>
    <w:rsid w:val="001C37B9"/>
    <w:rsid w:val="001C4092"/>
    <w:rsid w:val="001C4489"/>
    <w:rsid w:val="001C473C"/>
    <w:rsid w:val="001C5AB1"/>
    <w:rsid w:val="001C5B22"/>
    <w:rsid w:val="001C6A1E"/>
    <w:rsid w:val="001C7055"/>
    <w:rsid w:val="001C75E8"/>
    <w:rsid w:val="001C7CA3"/>
    <w:rsid w:val="001D03F4"/>
    <w:rsid w:val="001D0640"/>
    <w:rsid w:val="001D0805"/>
    <w:rsid w:val="001D186E"/>
    <w:rsid w:val="001D2121"/>
    <w:rsid w:val="001D27FD"/>
    <w:rsid w:val="001D2F96"/>
    <w:rsid w:val="001D3BEF"/>
    <w:rsid w:val="001D3C86"/>
    <w:rsid w:val="001D4D89"/>
    <w:rsid w:val="001D4D8D"/>
    <w:rsid w:val="001D4F24"/>
    <w:rsid w:val="001D63EB"/>
    <w:rsid w:val="001E12A4"/>
    <w:rsid w:val="001E23B7"/>
    <w:rsid w:val="001E27C9"/>
    <w:rsid w:val="001E347B"/>
    <w:rsid w:val="001E49E7"/>
    <w:rsid w:val="001E582C"/>
    <w:rsid w:val="001E6452"/>
    <w:rsid w:val="001E7739"/>
    <w:rsid w:val="001E7CD6"/>
    <w:rsid w:val="001E7E18"/>
    <w:rsid w:val="001F0858"/>
    <w:rsid w:val="001F201C"/>
    <w:rsid w:val="001F22A2"/>
    <w:rsid w:val="001F25CF"/>
    <w:rsid w:val="001F2A74"/>
    <w:rsid w:val="001F3984"/>
    <w:rsid w:val="001F4A01"/>
    <w:rsid w:val="001F58D1"/>
    <w:rsid w:val="001F59F9"/>
    <w:rsid w:val="001F62D0"/>
    <w:rsid w:val="00200658"/>
    <w:rsid w:val="002011CB"/>
    <w:rsid w:val="00201AE2"/>
    <w:rsid w:val="0020256B"/>
    <w:rsid w:val="0020335C"/>
    <w:rsid w:val="00203D82"/>
    <w:rsid w:val="002048A7"/>
    <w:rsid w:val="00205060"/>
    <w:rsid w:val="00205431"/>
    <w:rsid w:val="0020700E"/>
    <w:rsid w:val="00211272"/>
    <w:rsid w:val="002120EC"/>
    <w:rsid w:val="0021238F"/>
    <w:rsid w:val="00213258"/>
    <w:rsid w:val="00214F44"/>
    <w:rsid w:val="0021533F"/>
    <w:rsid w:val="0021560E"/>
    <w:rsid w:val="00215AE3"/>
    <w:rsid w:val="00215DC0"/>
    <w:rsid w:val="00220EFC"/>
    <w:rsid w:val="0022248F"/>
    <w:rsid w:val="002238D8"/>
    <w:rsid w:val="00223CD8"/>
    <w:rsid w:val="00226774"/>
    <w:rsid w:val="00231100"/>
    <w:rsid w:val="002315BB"/>
    <w:rsid w:val="00232216"/>
    <w:rsid w:val="00232D50"/>
    <w:rsid w:val="002351F5"/>
    <w:rsid w:val="00240904"/>
    <w:rsid w:val="002413F3"/>
    <w:rsid w:val="0024142A"/>
    <w:rsid w:val="00241C50"/>
    <w:rsid w:val="00241E5E"/>
    <w:rsid w:val="00242913"/>
    <w:rsid w:val="00242DED"/>
    <w:rsid w:val="00242E25"/>
    <w:rsid w:val="00242FAF"/>
    <w:rsid w:val="0024302C"/>
    <w:rsid w:val="00243364"/>
    <w:rsid w:val="00244C93"/>
    <w:rsid w:val="00244CF3"/>
    <w:rsid w:val="00246042"/>
    <w:rsid w:val="00246D4A"/>
    <w:rsid w:val="00246D9E"/>
    <w:rsid w:val="00250412"/>
    <w:rsid w:val="00250FD4"/>
    <w:rsid w:val="00251DC3"/>
    <w:rsid w:val="00251F94"/>
    <w:rsid w:val="00252E1D"/>
    <w:rsid w:val="00256AE1"/>
    <w:rsid w:val="00256E74"/>
    <w:rsid w:val="00257D7E"/>
    <w:rsid w:val="00260046"/>
    <w:rsid w:val="00260A17"/>
    <w:rsid w:val="0026145D"/>
    <w:rsid w:val="00261BC6"/>
    <w:rsid w:val="002643F3"/>
    <w:rsid w:val="002644A3"/>
    <w:rsid w:val="00264D19"/>
    <w:rsid w:val="00264EA6"/>
    <w:rsid w:val="002652BA"/>
    <w:rsid w:val="00265DA4"/>
    <w:rsid w:val="00265EB3"/>
    <w:rsid w:val="002710EA"/>
    <w:rsid w:val="00272B33"/>
    <w:rsid w:val="00273C04"/>
    <w:rsid w:val="00273F63"/>
    <w:rsid w:val="00274446"/>
    <w:rsid w:val="002746DB"/>
    <w:rsid w:val="00274805"/>
    <w:rsid w:val="002760D9"/>
    <w:rsid w:val="002771ED"/>
    <w:rsid w:val="0027728F"/>
    <w:rsid w:val="00277536"/>
    <w:rsid w:val="00280DCE"/>
    <w:rsid w:val="002814FF"/>
    <w:rsid w:val="00282175"/>
    <w:rsid w:val="00282E4E"/>
    <w:rsid w:val="00283558"/>
    <w:rsid w:val="002846CE"/>
    <w:rsid w:val="00284F77"/>
    <w:rsid w:val="0029144D"/>
    <w:rsid w:val="00291A49"/>
    <w:rsid w:val="002921A0"/>
    <w:rsid w:val="00292428"/>
    <w:rsid w:val="00292436"/>
    <w:rsid w:val="00292475"/>
    <w:rsid w:val="00292651"/>
    <w:rsid w:val="00292864"/>
    <w:rsid w:val="00292D20"/>
    <w:rsid w:val="002933EC"/>
    <w:rsid w:val="002942CF"/>
    <w:rsid w:val="002953EF"/>
    <w:rsid w:val="00295759"/>
    <w:rsid w:val="0029699B"/>
    <w:rsid w:val="002A00D3"/>
    <w:rsid w:val="002A06B5"/>
    <w:rsid w:val="002A2CF3"/>
    <w:rsid w:val="002A4A01"/>
    <w:rsid w:val="002A4C74"/>
    <w:rsid w:val="002A50D7"/>
    <w:rsid w:val="002A6938"/>
    <w:rsid w:val="002A7560"/>
    <w:rsid w:val="002B0246"/>
    <w:rsid w:val="002B18AD"/>
    <w:rsid w:val="002B289E"/>
    <w:rsid w:val="002B29AE"/>
    <w:rsid w:val="002B2E08"/>
    <w:rsid w:val="002B2F51"/>
    <w:rsid w:val="002B33A6"/>
    <w:rsid w:val="002B462A"/>
    <w:rsid w:val="002B4A9D"/>
    <w:rsid w:val="002B5437"/>
    <w:rsid w:val="002B57A3"/>
    <w:rsid w:val="002B57C6"/>
    <w:rsid w:val="002B5AF8"/>
    <w:rsid w:val="002B69A5"/>
    <w:rsid w:val="002B6F65"/>
    <w:rsid w:val="002B7892"/>
    <w:rsid w:val="002B78AA"/>
    <w:rsid w:val="002C007C"/>
    <w:rsid w:val="002C0433"/>
    <w:rsid w:val="002C0DCC"/>
    <w:rsid w:val="002C1932"/>
    <w:rsid w:val="002C1A70"/>
    <w:rsid w:val="002C2ADE"/>
    <w:rsid w:val="002C3F4D"/>
    <w:rsid w:val="002C3F8B"/>
    <w:rsid w:val="002C438E"/>
    <w:rsid w:val="002C451A"/>
    <w:rsid w:val="002C45C5"/>
    <w:rsid w:val="002C732D"/>
    <w:rsid w:val="002C74C0"/>
    <w:rsid w:val="002C79C2"/>
    <w:rsid w:val="002C7D52"/>
    <w:rsid w:val="002D20F5"/>
    <w:rsid w:val="002D3FFF"/>
    <w:rsid w:val="002D4B36"/>
    <w:rsid w:val="002D5372"/>
    <w:rsid w:val="002D54BC"/>
    <w:rsid w:val="002D5FCC"/>
    <w:rsid w:val="002D7AEE"/>
    <w:rsid w:val="002D7F81"/>
    <w:rsid w:val="002E01AB"/>
    <w:rsid w:val="002E0A48"/>
    <w:rsid w:val="002E191C"/>
    <w:rsid w:val="002E231F"/>
    <w:rsid w:val="002E34FE"/>
    <w:rsid w:val="002E4051"/>
    <w:rsid w:val="002E49FF"/>
    <w:rsid w:val="002E605B"/>
    <w:rsid w:val="002E65F0"/>
    <w:rsid w:val="002E7078"/>
    <w:rsid w:val="002E7E3E"/>
    <w:rsid w:val="002F082C"/>
    <w:rsid w:val="002F1567"/>
    <w:rsid w:val="002F16A0"/>
    <w:rsid w:val="002F49ED"/>
    <w:rsid w:val="002F684C"/>
    <w:rsid w:val="002F7642"/>
    <w:rsid w:val="00300602"/>
    <w:rsid w:val="00300AA2"/>
    <w:rsid w:val="00300DFA"/>
    <w:rsid w:val="00301230"/>
    <w:rsid w:val="003017D8"/>
    <w:rsid w:val="00303A32"/>
    <w:rsid w:val="0030428A"/>
    <w:rsid w:val="003050F9"/>
    <w:rsid w:val="00306053"/>
    <w:rsid w:val="00310778"/>
    <w:rsid w:val="003108B2"/>
    <w:rsid w:val="00311B4C"/>
    <w:rsid w:val="00311C75"/>
    <w:rsid w:val="003129F6"/>
    <w:rsid w:val="00313A81"/>
    <w:rsid w:val="00313CD2"/>
    <w:rsid w:val="00313F34"/>
    <w:rsid w:val="003147A7"/>
    <w:rsid w:val="00314D6C"/>
    <w:rsid w:val="00314E16"/>
    <w:rsid w:val="00315A2E"/>
    <w:rsid w:val="00316661"/>
    <w:rsid w:val="0031773F"/>
    <w:rsid w:val="00317CF1"/>
    <w:rsid w:val="0032083E"/>
    <w:rsid w:val="003222B8"/>
    <w:rsid w:val="00322926"/>
    <w:rsid w:val="00324815"/>
    <w:rsid w:val="00325868"/>
    <w:rsid w:val="0032615E"/>
    <w:rsid w:val="00327644"/>
    <w:rsid w:val="00327949"/>
    <w:rsid w:val="003307DF"/>
    <w:rsid w:val="00330A6E"/>
    <w:rsid w:val="00330E59"/>
    <w:rsid w:val="00331B6B"/>
    <w:rsid w:val="00332B48"/>
    <w:rsid w:val="003337D2"/>
    <w:rsid w:val="00334713"/>
    <w:rsid w:val="00334EE1"/>
    <w:rsid w:val="00335B10"/>
    <w:rsid w:val="00335CF0"/>
    <w:rsid w:val="00336474"/>
    <w:rsid w:val="00336683"/>
    <w:rsid w:val="0033694C"/>
    <w:rsid w:val="00337216"/>
    <w:rsid w:val="003406BE"/>
    <w:rsid w:val="00342C7E"/>
    <w:rsid w:val="00343BC7"/>
    <w:rsid w:val="003449B5"/>
    <w:rsid w:val="0034550E"/>
    <w:rsid w:val="00346474"/>
    <w:rsid w:val="003473CC"/>
    <w:rsid w:val="00347A17"/>
    <w:rsid w:val="003509CC"/>
    <w:rsid w:val="0035176B"/>
    <w:rsid w:val="00352899"/>
    <w:rsid w:val="00352EB4"/>
    <w:rsid w:val="00353442"/>
    <w:rsid w:val="00353AFB"/>
    <w:rsid w:val="00353B12"/>
    <w:rsid w:val="003554B7"/>
    <w:rsid w:val="003554C2"/>
    <w:rsid w:val="00356CFB"/>
    <w:rsid w:val="003575A2"/>
    <w:rsid w:val="0035798E"/>
    <w:rsid w:val="00357BE6"/>
    <w:rsid w:val="0036073C"/>
    <w:rsid w:val="00360F83"/>
    <w:rsid w:val="00362292"/>
    <w:rsid w:val="00362AF7"/>
    <w:rsid w:val="00363434"/>
    <w:rsid w:val="00364139"/>
    <w:rsid w:val="0036415D"/>
    <w:rsid w:val="00364E29"/>
    <w:rsid w:val="00365C5C"/>
    <w:rsid w:val="003747C2"/>
    <w:rsid w:val="00374B12"/>
    <w:rsid w:val="00374D88"/>
    <w:rsid w:val="003761B8"/>
    <w:rsid w:val="00376201"/>
    <w:rsid w:val="003768B7"/>
    <w:rsid w:val="00376CA0"/>
    <w:rsid w:val="00376DE5"/>
    <w:rsid w:val="00377380"/>
    <w:rsid w:val="00380276"/>
    <w:rsid w:val="00380F46"/>
    <w:rsid w:val="00381A00"/>
    <w:rsid w:val="00384EB6"/>
    <w:rsid w:val="003854C4"/>
    <w:rsid w:val="00385D9D"/>
    <w:rsid w:val="00385F10"/>
    <w:rsid w:val="0038650C"/>
    <w:rsid w:val="00386BD4"/>
    <w:rsid w:val="00386D3E"/>
    <w:rsid w:val="00390D40"/>
    <w:rsid w:val="00390F48"/>
    <w:rsid w:val="00394BE6"/>
    <w:rsid w:val="00394D84"/>
    <w:rsid w:val="00395DE4"/>
    <w:rsid w:val="00396336"/>
    <w:rsid w:val="00396EE8"/>
    <w:rsid w:val="003A029A"/>
    <w:rsid w:val="003A06ED"/>
    <w:rsid w:val="003A0BD5"/>
    <w:rsid w:val="003A293B"/>
    <w:rsid w:val="003A34D3"/>
    <w:rsid w:val="003A41AF"/>
    <w:rsid w:val="003A4C28"/>
    <w:rsid w:val="003A71C6"/>
    <w:rsid w:val="003B1BC2"/>
    <w:rsid w:val="003B2E92"/>
    <w:rsid w:val="003B420B"/>
    <w:rsid w:val="003B45BF"/>
    <w:rsid w:val="003B4C57"/>
    <w:rsid w:val="003B4D31"/>
    <w:rsid w:val="003B6896"/>
    <w:rsid w:val="003B6A79"/>
    <w:rsid w:val="003B781E"/>
    <w:rsid w:val="003B7FE3"/>
    <w:rsid w:val="003C00C1"/>
    <w:rsid w:val="003C07C2"/>
    <w:rsid w:val="003C0E22"/>
    <w:rsid w:val="003C10BB"/>
    <w:rsid w:val="003C12A1"/>
    <w:rsid w:val="003C1916"/>
    <w:rsid w:val="003C240C"/>
    <w:rsid w:val="003C2FC4"/>
    <w:rsid w:val="003C338E"/>
    <w:rsid w:val="003C3B52"/>
    <w:rsid w:val="003C3E2D"/>
    <w:rsid w:val="003C44FA"/>
    <w:rsid w:val="003C4F45"/>
    <w:rsid w:val="003C522B"/>
    <w:rsid w:val="003C5ED0"/>
    <w:rsid w:val="003C6260"/>
    <w:rsid w:val="003C6DF9"/>
    <w:rsid w:val="003C74BB"/>
    <w:rsid w:val="003C7A1D"/>
    <w:rsid w:val="003D06A7"/>
    <w:rsid w:val="003D083B"/>
    <w:rsid w:val="003D2357"/>
    <w:rsid w:val="003D27E3"/>
    <w:rsid w:val="003D3E12"/>
    <w:rsid w:val="003D3FD2"/>
    <w:rsid w:val="003D440D"/>
    <w:rsid w:val="003D4C03"/>
    <w:rsid w:val="003D5A20"/>
    <w:rsid w:val="003D6A6A"/>
    <w:rsid w:val="003D6B6C"/>
    <w:rsid w:val="003D6F0C"/>
    <w:rsid w:val="003D6F23"/>
    <w:rsid w:val="003E0D84"/>
    <w:rsid w:val="003E0E91"/>
    <w:rsid w:val="003E114D"/>
    <w:rsid w:val="003E194E"/>
    <w:rsid w:val="003E245D"/>
    <w:rsid w:val="003E2D26"/>
    <w:rsid w:val="003E3884"/>
    <w:rsid w:val="003E39E9"/>
    <w:rsid w:val="003E4476"/>
    <w:rsid w:val="003E4AC8"/>
    <w:rsid w:val="003E55CB"/>
    <w:rsid w:val="003E5DA4"/>
    <w:rsid w:val="003E71D2"/>
    <w:rsid w:val="003F18FD"/>
    <w:rsid w:val="003F205C"/>
    <w:rsid w:val="003F428D"/>
    <w:rsid w:val="003F483D"/>
    <w:rsid w:val="003F5832"/>
    <w:rsid w:val="003F5C7D"/>
    <w:rsid w:val="003F79B6"/>
    <w:rsid w:val="00400093"/>
    <w:rsid w:val="00402286"/>
    <w:rsid w:val="00403B81"/>
    <w:rsid w:val="00404E09"/>
    <w:rsid w:val="004063B8"/>
    <w:rsid w:val="00407015"/>
    <w:rsid w:val="004077D4"/>
    <w:rsid w:val="00410F8A"/>
    <w:rsid w:val="00410FB3"/>
    <w:rsid w:val="00411E4D"/>
    <w:rsid w:val="00412134"/>
    <w:rsid w:val="00412417"/>
    <w:rsid w:val="00413268"/>
    <w:rsid w:val="00413C52"/>
    <w:rsid w:val="004143BD"/>
    <w:rsid w:val="00416513"/>
    <w:rsid w:val="00417607"/>
    <w:rsid w:val="0042174A"/>
    <w:rsid w:val="004220A8"/>
    <w:rsid w:val="00422777"/>
    <w:rsid w:val="0042290A"/>
    <w:rsid w:val="00423E58"/>
    <w:rsid w:val="00423E7B"/>
    <w:rsid w:val="0042470D"/>
    <w:rsid w:val="0042488F"/>
    <w:rsid w:val="00425B6F"/>
    <w:rsid w:val="00426062"/>
    <w:rsid w:val="00427F43"/>
    <w:rsid w:val="004307F3"/>
    <w:rsid w:val="00431605"/>
    <w:rsid w:val="00431BD1"/>
    <w:rsid w:val="00432195"/>
    <w:rsid w:val="00432FC3"/>
    <w:rsid w:val="00433001"/>
    <w:rsid w:val="00433383"/>
    <w:rsid w:val="0043379B"/>
    <w:rsid w:val="00436613"/>
    <w:rsid w:val="0044037F"/>
    <w:rsid w:val="004413F2"/>
    <w:rsid w:val="00441947"/>
    <w:rsid w:val="00442DAB"/>
    <w:rsid w:val="00443250"/>
    <w:rsid w:val="00443448"/>
    <w:rsid w:val="00443786"/>
    <w:rsid w:val="00443C93"/>
    <w:rsid w:val="00444BD5"/>
    <w:rsid w:val="004456CE"/>
    <w:rsid w:val="00445D1D"/>
    <w:rsid w:val="00447440"/>
    <w:rsid w:val="004504C0"/>
    <w:rsid w:val="00450723"/>
    <w:rsid w:val="00450AFB"/>
    <w:rsid w:val="00450D13"/>
    <w:rsid w:val="00450F4A"/>
    <w:rsid w:val="004511F1"/>
    <w:rsid w:val="004522D0"/>
    <w:rsid w:val="0045350C"/>
    <w:rsid w:val="00453512"/>
    <w:rsid w:val="00453598"/>
    <w:rsid w:val="0045668A"/>
    <w:rsid w:val="0045785D"/>
    <w:rsid w:val="00460792"/>
    <w:rsid w:val="004647F5"/>
    <w:rsid w:val="00465093"/>
    <w:rsid w:val="0046550A"/>
    <w:rsid w:val="00466CC6"/>
    <w:rsid w:val="0046703E"/>
    <w:rsid w:val="00467E22"/>
    <w:rsid w:val="00467F1F"/>
    <w:rsid w:val="004705C7"/>
    <w:rsid w:val="004724DF"/>
    <w:rsid w:val="00472AA4"/>
    <w:rsid w:val="00472E1A"/>
    <w:rsid w:val="00473DB8"/>
    <w:rsid w:val="00473DE6"/>
    <w:rsid w:val="00474331"/>
    <w:rsid w:val="004746CE"/>
    <w:rsid w:val="0047503C"/>
    <w:rsid w:val="00475484"/>
    <w:rsid w:val="00475CF2"/>
    <w:rsid w:val="00475D51"/>
    <w:rsid w:val="00476375"/>
    <w:rsid w:val="0047693D"/>
    <w:rsid w:val="004769FB"/>
    <w:rsid w:val="00476EE7"/>
    <w:rsid w:val="0047778B"/>
    <w:rsid w:val="00477D2B"/>
    <w:rsid w:val="00480430"/>
    <w:rsid w:val="00480FE5"/>
    <w:rsid w:val="00482B14"/>
    <w:rsid w:val="0048343C"/>
    <w:rsid w:val="00483AEE"/>
    <w:rsid w:val="00483F8E"/>
    <w:rsid w:val="004843D0"/>
    <w:rsid w:val="0048478F"/>
    <w:rsid w:val="0048525A"/>
    <w:rsid w:val="00485561"/>
    <w:rsid w:val="00487433"/>
    <w:rsid w:val="00487A45"/>
    <w:rsid w:val="00491C43"/>
    <w:rsid w:val="00492679"/>
    <w:rsid w:val="00492AA1"/>
    <w:rsid w:val="00496074"/>
    <w:rsid w:val="004A07C3"/>
    <w:rsid w:val="004A0840"/>
    <w:rsid w:val="004A1085"/>
    <w:rsid w:val="004A2955"/>
    <w:rsid w:val="004A462C"/>
    <w:rsid w:val="004A48D9"/>
    <w:rsid w:val="004A4E62"/>
    <w:rsid w:val="004A576E"/>
    <w:rsid w:val="004A6353"/>
    <w:rsid w:val="004A6EB2"/>
    <w:rsid w:val="004A7469"/>
    <w:rsid w:val="004A7965"/>
    <w:rsid w:val="004A7974"/>
    <w:rsid w:val="004B0344"/>
    <w:rsid w:val="004B0B8D"/>
    <w:rsid w:val="004B17A4"/>
    <w:rsid w:val="004B3F7D"/>
    <w:rsid w:val="004B468B"/>
    <w:rsid w:val="004B4E74"/>
    <w:rsid w:val="004B50B2"/>
    <w:rsid w:val="004B54A2"/>
    <w:rsid w:val="004C0545"/>
    <w:rsid w:val="004C1CCD"/>
    <w:rsid w:val="004C34FC"/>
    <w:rsid w:val="004C4978"/>
    <w:rsid w:val="004C4CAD"/>
    <w:rsid w:val="004C5C49"/>
    <w:rsid w:val="004C5EF3"/>
    <w:rsid w:val="004C75F0"/>
    <w:rsid w:val="004C77C3"/>
    <w:rsid w:val="004C7B54"/>
    <w:rsid w:val="004D0DD3"/>
    <w:rsid w:val="004D30EE"/>
    <w:rsid w:val="004D35FF"/>
    <w:rsid w:val="004D3BF9"/>
    <w:rsid w:val="004D6196"/>
    <w:rsid w:val="004E15D3"/>
    <w:rsid w:val="004E24C6"/>
    <w:rsid w:val="004E2635"/>
    <w:rsid w:val="004E2B0D"/>
    <w:rsid w:val="004E31E5"/>
    <w:rsid w:val="004E5C38"/>
    <w:rsid w:val="004F05D8"/>
    <w:rsid w:val="004F1E27"/>
    <w:rsid w:val="004F3AF6"/>
    <w:rsid w:val="004F44F8"/>
    <w:rsid w:val="004F461A"/>
    <w:rsid w:val="004F49C7"/>
    <w:rsid w:val="004F4A45"/>
    <w:rsid w:val="004F4ED6"/>
    <w:rsid w:val="004F5AFF"/>
    <w:rsid w:val="004F780E"/>
    <w:rsid w:val="004F7BF3"/>
    <w:rsid w:val="004F7E10"/>
    <w:rsid w:val="00501961"/>
    <w:rsid w:val="00501EC1"/>
    <w:rsid w:val="00502171"/>
    <w:rsid w:val="00502220"/>
    <w:rsid w:val="00502CB0"/>
    <w:rsid w:val="00503693"/>
    <w:rsid w:val="00507AA4"/>
    <w:rsid w:val="00512274"/>
    <w:rsid w:val="00514898"/>
    <w:rsid w:val="00514ABA"/>
    <w:rsid w:val="005150CE"/>
    <w:rsid w:val="00515B46"/>
    <w:rsid w:val="005163BF"/>
    <w:rsid w:val="0052016E"/>
    <w:rsid w:val="00520C9C"/>
    <w:rsid w:val="00521785"/>
    <w:rsid w:val="00522D33"/>
    <w:rsid w:val="00523921"/>
    <w:rsid w:val="0052547E"/>
    <w:rsid w:val="005255E2"/>
    <w:rsid w:val="00525B55"/>
    <w:rsid w:val="00525D5E"/>
    <w:rsid w:val="005267B9"/>
    <w:rsid w:val="00526CBB"/>
    <w:rsid w:val="0052741A"/>
    <w:rsid w:val="00527953"/>
    <w:rsid w:val="0052796B"/>
    <w:rsid w:val="00527D25"/>
    <w:rsid w:val="00527DB1"/>
    <w:rsid w:val="00530CF9"/>
    <w:rsid w:val="00532226"/>
    <w:rsid w:val="00532BC0"/>
    <w:rsid w:val="00532D11"/>
    <w:rsid w:val="0053360E"/>
    <w:rsid w:val="0053473C"/>
    <w:rsid w:val="0053506A"/>
    <w:rsid w:val="005368B5"/>
    <w:rsid w:val="0054018C"/>
    <w:rsid w:val="005428B8"/>
    <w:rsid w:val="00543F82"/>
    <w:rsid w:val="0054482E"/>
    <w:rsid w:val="0054647F"/>
    <w:rsid w:val="00547C11"/>
    <w:rsid w:val="0055289C"/>
    <w:rsid w:val="0055299C"/>
    <w:rsid w:val="00553793"/>
    <w:rsid w:val="00553A0A"/>
    <w:rsid w:val="005543B4"/>
    <w:rsid w:val="00554DF9"/>
    <w:rsid w:val="005568F5"/>
    <w:rsid w:val="00556CAB"/>
    <w:rsid w:val="00557202"/>
    <w:rsid w:val="00560E30"/>
    <w:rsid w:val="00560FC8"/>
    <w:rsid w:val="0056112A"/>
    <w:rsid w:val="005612AD"/>
    <w:rsid w:val="0056250C"/>
    <w:rsid w:val="0056261F"/>
    <w:rsid w:val="0056280C"/>
    <w:rsid w:val="00562884"/>
    <w:rsid w:val="00562F7A"/>
    <w:rsid w:val="00565DFE"/>
    <w:rsid w:val="0056611C"/>
    <w:rsid w:val="00567141"/>
    <w:rsid w:val="0056735B"/>
    <w:rsid w:val="005679C1"/>
    <w:rsid w:val="00570503"/>
    <w:rsid w:val="0057064A"/>
    <w:rsid w:val="00570F58"/>
    <w:rsid w:val="0057282E"/>
    <w:rsid w:val="005729D9"/>
    <w:rsid w:val="00572D9F"/>
    <w:rsid w:val="005744AC"/>
    <w:rsid w:val="00575AE7"/>
    <w:rsid w:val="005761AE"/>
    <w:rsid w:val="00576457"/>
    <w:rsid w:val="00576CA0"/>
    <w:rsid w:val="00576CD2"/>
    <w:rsid w:val="005777EB"/>
    <w:rsid w:val="00577891"/>
    <w:rsid w:val="00580F8E"/>
    <w:rsid w:val="0058228A"/>
    <w:rsid w:val="00582CCA"/>
    <w:rsid w:val="00582EDE"/>
    <w:rsid w:val="00583CBC"/>
    <w:rsid w:val="0058471B"/>
    <w:rsid w:val="0058568B"/>
    <w:rsid w:val="00585A3A"/>
    <w:rsid w:val="00586470"/>
    <w:rsid w:val="0058754A"/>
    <w:rsid w:val="00587F95"/>
    <w:rsid w:val="0059027A"/>
    <w:rsid w:val="00591DD4"/>
    <w:rsid w:val="005928F3"/>
    <w:rsid w:val="00592BB3"/>
    <w:rsid w:val="00592BFB"/>
    <w:rsid w:val="005931FE"/>
    <w:rsid w:val="00594190"/>
    <w:rsid w:val="005943FE"/>
    <w:rsid w:val="00596DCA"/>
    <w:rsid w:val="005973DC"/>
    <w:rsid w:val="005A11D2"/>
    <w:rsid w:val="005A2777"/>
    <w:rsid w:val="005A39C4"/>
    <w:rsid w:val="005A501F"/>
    <w:rsid w:val="005A51F4"/>
    <w:rsid w:val="005A7FF4"/>
    <w:rsid w:val="005B012F"/>
    <w:rsid w:val="005B0AFF"/>
    <w:rsid w:val="005B13D4"/>
    <w:rsid w:val="005B1756"/>
    <w:rsid w:val="005B2671"/>
    <w:rsid w:val="005B27D9"/>
    <w:rsid w:val="005B301A"/>
    <w:rsid w:val="005B42D5"/>
    <w:rsid w:val="005B46CB"/>
    <w:rsid w:val="005B54F3"/>
    <w:rsid w:val="005B6D7B"/>
    <w:rsid w:val="005C10CE"/>
    <w:rsid w:val="005C1CE5"/>
    <w:rsid w:val="005C3EEC"/>
    <w:rsid w:val="005C445F"/>
    <w:rsid w:val="005C464F"/>
    <w:rsid w:val="005C46E8"/>
    <w:rsid w:val="005C524B"/>
    <w:rsid w:val="005C572A"/>
    <w:rsid w:val="005C680C"/>
    <w:rsid w:val="005C6CA7"/>
    <w:rsid w:val="005D0999"/>
    <w:rsid w:val="005D1535"/>
    <w:rsid w:val="005D300B"/>
    <w:rsid w:val="005D328E"/>
    <w:rsid w:val="005D3C57"/>
    <w:rsid w:val="005D3F95"/>
    <w:rsid w:val="005D413A"/>
    <w:rsid w:val="005D4E94"/>
    <w:rsid w:val="005D5BEF"/>
    <w:rsid w:val="005D5D68"/>
    <w:rsid w:val="005D616D"/>
    <w:rsid w:val="005D6430"/>
    <w:rsid w:val="005E0018"/>
    <w:rsid w:val="005E073B"/>
    <w:rsid w:val="005E166D"/>
    <w:rsid w:val="005E3021"/>
    <w:rsid w:val="005E3E2B"/>
    <w:rsid w:val="005E3FB2"/>
    <w:rsid w:val="005E42F8"/>
    <w:rsid w:val="005E4F61"/>
    <w:rsid w:val="005E6A71"/>
    <w:rsid w:val="005E7F8C"/>
    <w:rsid w:val="005F17B0"/>
    <w:rsid w:val="005F19D8"/>
    <w:rsid w:val="005F2959"/>
    <w:rsid w:val="005F2E6B"/>
    <w:rsid w:val="005F3BA0"/>
    <w:rsid w:val="005F3C4D"/>
    <w:rsid w:val="005F3C5E"/>
    <w:rsid w:val="005F41F3"/>
    <w:rsid w:val="005F591D"/>
    <w:rsid w:val="00601412"/>
    <w:rsid w:val="0060270F"/>
    <w:rsid w:val="00602FE7"/>
    <w:rsid w:val="006031CC"/>
    <w:rsid w:val="006034C6"/>
    <w:rsid w:val="0060368A"/>
    <w:rsid w:val="00603703"/>
    <w:rsid w:val="00604695"/>
    <w:rsid w:val="00604DD2"/>
    <w:rsid w:val="006055B6"/>
    <w:rsid w:val="00605BEB"/>
    <w:rsid w:val="0060638F"/>
    <w:rsid w:val="00607F5D"/>
    <w:rsid w:val="00610E4B"/>
    <w:rsid w:val="00612391"/>
    <w:rsid w:val="006127C1"/>
    <w:rsid w:val="00613922"/>
    <w:rsid w:val="00614877"/>
    <w:rsid w:val="00614A22"/>
    <w:rsid w:val="006164A2"/>
    <w:rsid w:val="0061667F"/>
    <w:rsid w:val="00617375"/>
    <w:rsid w:val="006179BC"/>
    <w:rsid w:val="00617DE4"/>
    <w:rsid w:val="00620562"/>
    <w:rsid w:val="006217A6"/>
    <w:rsid w:val="00621902"/>
    <w:rsid w:val="00621FE9"/>
    <w:rsid w:val="006235CF"/>
    <w:rsid w:val="006236E6"/>
    <w:rsid w:val="006254C3"/>
    <w:rsid w:val="00626123"/>
    <w:rsid w:val="0062614F"/>
    <w:rsid w:val="006269F9"/>
    <w:rsid w:val="00627893"/>
    <w:rsid w:val="006279BE"/>
    <w:rsid w:val="0063089B"/>
    <w:rsid w:val="00631176"/>
    <w:rsid w:val="006318D3"/>
    <w:rsid w:val="0063231E"/>
    <w:rsid w:val="00633263"/>
    <w:rsid w:val="00633BEE"/>
    <w:rsid w:val="00633BF3"/>
    <w:rsid w:val="00633FD4"/>
    <w:rsid w:val="00634755"/>
    <w:rsid w:val="00635253"/>
    <w:rsid w:val="00636664"/>
    <w:rsid w:val="006367C6"/>
    <w:rsid w:val="00636C72"/>
    <w:rsid w:val="00640347"/>
    <w:rsid w:val="00640CEE"/>
    <w:rsid w:val="00640FC1"/>
    <w:rsid w:val="00641EC5"/>
    <w:rsid w:val="006427E7"/>
    <w:rsid w:val="00642B44"/>
    <w:rsid w:val="0064366B"/>
    <w:rsid w:val="0064407D"/>
    <w:rsid w:val="00644662"/>
    <w:rsid w:val="00644F8B"/>
    <w:rsid w:val="00645095"/>
    <w:rsid w:val="006453C8"/>
    <w:rsid w:val="006454B6"/>
    <w:rsid w:val="00646787"/>
    <w:rsid w:val="00646806"/>
    <w:rsid w:val="006475A4"/>
    <w:rsid w:val="00647A5F"/>
    <w:rsid w:val="006501AF"/>
    <w:rsid w:val="006505AB"/>
    <w:rsid w:val="00650A96"/>
    <w:rsid w:val="0065164C"/>
    <w:rsid w:val="0065219B"/>
    <w:rsid w:val="00653AA2"/>
    <w:rsid w:val="00656595"/>
    <w:rsid w:val="00656F7C"/>
    <w:rsid w:val="006576A2"/>
    <w:rsid w:val="006611E9"/>
    <w:rsid w:val="00661E91"/>
    <w:rsid w:val="00662D3B"/>
    <w:rsid w:val="0066331B"/>
    <w:rsid w:val="006637E8"/>
    <w:rsid w:val="0066385E"/>
    <w:rsid w:val="00665B35"/>
    <w:rsid w:val="00665BA7"/>
    <w:rsid w:val="006678EB"/>
    <w:rsid w:val="00667D50"/>
    <w:rsid w:val="0067077A"/>
    <w:rsid w:val="006713B0"/>
    <w:rsid w:val="00671FB5"/>
    <w:rsid w:val="00673E83"/>
    <w:rsid w:val="006741A2"/>
    <w:rsid w:val="00676729"/>
    <w:rsid w:val="00676B0C"/>
    <w:rsid w:val="00680CBC"/>
    <w:rsid w:val="00681562"/>
    <w:rsid w:val="00681A0E"/>
    <w:rsid w:val="00681F43"/>
    <w:rsid w:val="00682058"/>
    <w:rsid w:val="00682213"/>
    <w:rsid w:val="00683F02"/>
    <w:rsid w:val="00685329"/>
    <w:rsid w:val="0068584A"/>
    <w:rsid w:val="006865CC"/>
    <w:rsid w:val="0068681F"/>
    <w:rsid w:val="00686D53"/>
    <w:rsid w:val="00686DDB"/>
    <w:rsid w:val="00686DEE"/>
    <w:rsid w:val="00687FE6"/>
    <w:rsid w:val="006901B7"/>
    <w:rsid w:val="0069217B"/>
    <w:rsid w:val="00692C3D"/>
    <w:rsid w:val="00692E0A"/>
    <w:rsid w:val="00693170"/>
    <w:rsid w:val="00694EF7"/>
    <w:rsid w:val="006A0030"/>
    <w:rsid w:val="006A08D0"/>
    <w:rsid w:val="006A26B1"/>
    <w:rsid w:val="006A288D"/>
    <w:rsid w:val="006A631B"/>
    <w:rsid w:val="006A740F"/>
    <w:rsid w:val="006A7F01"/>
    <w:rsid w:val="006B0198"/>
    <w:rsid w:val="006B2267"/>
    <w:rsid w:val="006B28ED"/>
    <w:rsid w:val="006B2BC7"/>
    <w:rsid w:val="006B3A24"/>
    <w:rsid w:val="006B4833"/>
    <w:rsid w:val="006B4BE0"/>
    <w:rsid w:val="006B4E11"/>
    <w:rsid w:val="006B5F73"/>
    <w:rsid w:val="006B706F"/>
    <w:rsid w:val="006B796C"/>
    <w:rsid w:val="006B7A0C"/>
    <w:rsid w:val="006B7E82"/>
    <w:rsid w:val="006C05A7"/>
    <w:rsid w:val="006C05F6"/>
    <w:rsid w:val="006C0AF2"/>
    <w:rsid w:val="006C228A"/>
    <w:rsid w:val="006C26C2"/>
    <w:rsid w:val="006C29FE"/>
    <w:rsid w:val="006C2DA7"/>
    <w:rsid w:val="006C4B7F"/>
    <w:rsid w:val="006C4C07"/>
    <w:rsid w:val="006C5BDF"/>
    <w:rsid w:val="006C726C"/>
    <w:rsid w:val="006C7375"/>
    <w:rsid w:val="006C7587"/>
    <w:rsid w:val="006C7B1A"/>
    <w:rsid w:val="006D06A7"/>
    <w:rsid w:val="006D0705"/>
    <w:rsid w:val="006D0C54"/>
    <w:rsid w:val="006D123C"/>
    <w:rsid w:val="006D1B45"/>
    <w:rsid w:val="006D21E9"/>
    <w:rsid w:val="006D239F"/>
    <w:rsid w:val="006D23D0"/>
    <w:rsid w:val="006D4100"/>
    <w:rsid w:val="006D4567"/>
    <w:rsid w:val="006D7738"/>
    <w:rsid w:val="006D7A97"/>
    <w:rsid w:val="006D7DBF"/>
    <w:rsid w:val="006E0529"/>
    <w:rsid w:val="006E0977"/>
    <w:rsid w:val="006E1DA9"/>
    <w:rsid w:val="006E2BED"/>
    <w:rsid w:val="006E2C36"/>
    <w:rsid w:val="006E2D1A"/>
    <w:rsid w:val="006E3616"/>
    <w:rsid w:val="006E4174"/>
    <w:rsid w:val="006E6789"/>
    <w:rsid w:val="006E6C08"/>
    <w:rsid w:val="006F13F9"/>
    <w:rsid w:val="006F2698"/>
    <w:rsid w:val="006F479D"/>
    <w:rsid w:val="006F720F"/>
    <w:rsid w:val="00700514"/>
    <w:rsid w:val="0070063C"/>
    <w:rsid w:val="00700A6F"/>
    <w:rsid w:val="007029C3"/>
    <w:rsid w:val="00703386"/>
    <w:rsid w:val="00704677"/>
    <w:rsid w:val="00706469"/>
    <w:rsid w:val="00706EB8"/>
    <w:rsid w:val="00707A6C"/>
    <w:rsid w:val="00707AD7"/>
    <w:rsid w:val="00710856"/>
    <w:rsid w:val="00710951"/>
    <w:rsid w:val="00710F80"/>
    <w:rsid w:val="007115E0"/>
    <w:rsid w:val="00711E18"/>
    <w:rsid w:val="0071237A"/>
    <w:rsid w:val="00713437"/>
    <w:rsid w:val="00714187"/>
    <w:rsid w:val="007162C2"/>
    <w:rsid w:val="007213DC"/>
    <w:rsid w:val="00722E12"/>
    <w:rsid w:val="007233F0"/>
    <w:rsid w:val="0072355D"/>
    <w:rsid w:val="007245AD"/>
    <w:rsid w:val="00724B6D"/>
    <w:rsid w:val="00725E95"/>
    <w:rsid w:val="007263CB"/>
    <w:rsid w:val="00726753"/>
    <w:rsid w:val="0073177A"/>
    <w:rsid w:val="00731CF0"/>
    <w:rsid w:val="00731DC1"/>
    <w:rsid w:val="00733183"/>
    <w:rsid w:val="00733BA5"/>
    <w:rsid w:val="00734803"/>
    <w:rsid w:val="00734870"/>
    <w:rsid w:val="00734E7B"/>
    <w:rsid w:val="007366AC"/>
    <w:rsid w:val="007372A8"/>
    <w:rsid w:val="00737AA3"/>
    <w:rsid w:val="007408D9"/>
    <w:rsid w:val="0074245C"/>
    <w:rsid w:val="007434A4"/>
    <w:rsid w:val="00744D35"/>
    <w:rsid w:val="007455ED"/>
    <w:rsid w:val="00746566"/>
    <w:rsid w:val="00746D62"/>
    <w:rsid w:val="00747302"/>
    <w:rsid w:val="0074738A"/>
    <w:rsid w:val="00747570"/>
    <w:rsid w:val="0075039C"/>
    <w:rsid w:val="00750EE9"/>
    <w:rsid w:val="00751A2C"/>
    <w:rsid w:val="00751F98"/>
    <w:rsid w:val="00754998"/>
    <w:rsid w:val="00755B10"/>
    <w:rsid w:val="0075715C"/>
    <w:rsid w:val="0075747A"/>
    <w:rsid w:val="00760529"/>
    <w:rsid w:val="007609A1"/>
    <w:rsid w:val="007614DF"/>
    <w:rsid w:val="007624B1"/>
    <w:rsid w:val="00763E3F"/>
    <w:rsid w:val="00766CB3"/>
    <w:rsid w:val="00766DD3"/>
    <w:rsid w:val="00767726"/>
    <w:rsid w:val="00771019"/>
    <w:rsid w:val="00772649"/>
    <w:rsid w:val="00774E8B"/>
    <w:rsid w:val="00775521"/>
    <w:rsid w:val="00776729"/>
    <w:rsid w:val="007768AB"/>
    <w:rsid w:val="00776D68"/>
    <w:rsid w:val="00777850"/>
    <w:rsid w:val="00780855"/>
    <w:rsid w:val="00781213"/>
    <w:rsid w:val="007816E2"/>
    <w:rsid w:val="00781AF0"/>
    <w:rsid w:val="00781B9F"/>
    <w:rsid w:val="00783C39"/>
    <w:rsid w:val="007842F8"/>
    <w:rsid w:val="00784E30"/>
    <w:rsid w:val="00785FC7"/>
    <w:rsid w:val="00786CBC"/>
    <w:rsid w:val="00790515"/>
    <w:rsid w:val="00790ABD"/>
    <w:rsid w:val="00791103"/>
    <w:rsid w:val="00791328"/>
    <w:rsid w:val="00791798"/>
    <w:rsid w:val="007919EE"/>
    <w:rsid w:val="00792D25"/>
    <w:rsid w:val="007932DD"/>
    <w:rsid w:val="00793391"/>
    <w:rsid w:val="00794BEC"/>
    <w:rsid w:val="0079581D"/>
    <w:rsid w:val="00797409"/>
    <w:rsid w:val="007976D0"/>
    <w:rsid w:val="007978BD"/>
    <w:rsid w:val="007A0069"/>
    <w:rsid w:val="007A0236"/>
    <w:rsid w:val="007A026E"/>
    <w:rsid w:val="007A2608"/>
    <w:rsid w:val="007A3D36"/>
    <w:rsid w:val="007A4B4C"/>
    <w:rsid w:val="007A4BAC"/>
    <w:rsid w:val="007A4BE3"/>
    <w:rsid w:val="007A5398"/>
    <w:rsid w:val="007A5E68"/>
    <w:rsid w:val="007A7404"/>
    <w:rsid w:val="007A7DD9"/>
    <w:rsid w:val="007B03FB"/>
    <w:rsid w:val="007B10F0"/>
    <w:rsid w:val="007B18F9"/>
    <w:rsid w:val="007B1B58"/>
    <w:rsid w:val="007B3204"/>
    <w:rsid w:val="007B380F"/>
    <w:rsid w:val="007B3888"/>
    <w:rsid w:val="007B4FE2"/>
    <w:rsid w:val="007B577C"/>
    <w:rsid w:val="007B6309"/>
    <w:rsid w:val="007B6BC5"/>
    <w:rsid w:val="007B708A"/>
    <w:rsid w:val="007B7E8B"/>
    <w:rsid w:val="007C006F"/>
    <w:rsid w:val="007C03DC"/>
    <w:rsid w:val="007C047C"/>
    <w:rsid w:val="007C1378"/>
    <w:rsid w:val="007C1FDA"/>
    <w:rsid w:val="007C2DAC"/>
    <w:rsid w:val="007C49D9"/>
    <w:rsid w:val="007C4F1C"/>
    <w:rsid w:val="007C4F5E"/>
    <w:rsid w:val="007C56B3"/>
    <w:rsid w:val="007C5BEE"/>
    <w:rsid w:val="007C5F8A"/>
    <w:rsid w:val="007C6206"/>
    <w:rsid w:val="007C74F9"/>
    <w:rsid w:val="007C7761"/>
    <w:rsid w:val="007C7C7B"/>
    <w:rsid w:val="007D05F1"/>
    <w:rsid w:val="007D0F45"/>
    <w:rsid w:val="007D136E"/>
    <w:rsid w:val="007D1A37"/>
    <w:rsid w:val="007D1AB3"/>
    <w:rsid w:val="007D20D8"/>
    <w:rsid w:val="007D236B"/>
    <w:rsid w:val="007D35C2"/>
    <w:rsid w:val="007D3AF3"/>
    <w:rsid w:val="007D3CA5"/>
    <w:rsid w:val="007D516B"/>
    <w:rsid w:val="007D557D"/>
    <w:rsid w:val="007D5F25"/>
    <w:rsid w:val="007D660D"/>
    <w:rsid w:val="007D7FFC"/>
    <w:rsid w:val="007E0676"/>
    <w:rsid w:val="007E7E80"/>
    <w:rsid w:val="007F1A09"/>
    <w:rsid w:val="007F1E18"/>
    <w:rsid w:val="007F270C"/>
    <w:rsid w:val="007F3D43"/>
    <w:rsid w:val="007F7E96"/>
    <w:rsid w:val="00800BA1"/>
    <w:rsid w:val="00801327"/>
    <w:rsid w:val="00801417"/>
    <w:rsid w:val="00802894"/>
    <w:rsid w:val="00805099"/>
    <w:rsid w:val="00805604"/>
    <w:rsid w:val="008067AC"/>
    <w:rsid w:val="00806F10"/>
    <w:rsid w:val="00807C12"/>
    <w:rsid w:val="00810288"/>
    <w:rsid w:val="0081068D"/>
    <w:rsid w:val="008118EA"/>
    <w:rsid w:val="00811DCD"/>
    <w:rsid w:val="0081246F"/>
    <w:rsid w:val="00812811"/>
    <w:rsid w:val="00812BA6"/>
    <w:rsid w:val="00813103"/>
    <w:rsid w:val="008147EC"/>
    <w:rsid w:val="00816012"/>
    <w:rsid w:val="008160D7"/>
    <w:rsid w:val="00816ABD"/>
    <w:rsid w:val="00817CF8"/>
    <w:rsid w:val="0082021A"/>
    <w:rsid w:val="008218CA"/>
    <w:rsid w:val="0082287D"/>
    <w:rsid w:val="00823DFC"/>
    <w:rsid w:val="008261D0"/>
    <w:rsid w:val="008263CC"/>
    <w:rsid w:val="00826E3B"/>
    <w:rsid w:val="00827361"/>
    <w:rsid w:val="00827BB0"/>
    <w:rsid w:val="008304B7"/>
    <w:rsid w:val="00830B1E"/>
    <w:rsid w:val="00830F54"/>
    <w:rsid w:val="00831A9B"/>
    <w:rsid w:val="00831DD7"/>
    <w:rsid w:val="00832F50"/>
    <w:rsid w:val="00833615"/>
    <w:rsid w:val="00833A86"/>
    <w:rsid w:val="00833D2F"/>
    <w:rsid w:val="0083448B"/>
    <w:rsid w:val="0083677B"/>
    <w:rsid w:val="00837E35"/>
    <w:rsid w:val="008408B0"/>
    <w:rsid w:val="00840D1F"/>
    <w:rsid w:val="00841C1F"/>
    <w:rsid w:val="00841CDB"/>
    <w:rsid w:val="00841FD6"/>
    <w:rsid w:val="008425B5"/>
    <w:rsid w:val="00842CC4"/>
    <w:rsid w:val="008445AE"/>
    <w:rsid w:val="008449D5"/>
    <w:rsid w:val="00844A79"/>
    <w:rsid w:val="00845856"/>
    <w:rsid w:val="008463BF"/>
    <w:rsid w:val="0084658A"/>
    <w:rsid w:val="0084708F"/>
    <w:rsid w:val="00850184"/>
    <w:rsid w:val="0085135C"/>
    <w:rsid w:val="00853786"/>
    <w:rsid w:val="00853BC2"/>
    <w:rsid w:val="008547C9"/>
    <w:rsid w:val="00854D3A"/>
    <w:rsid w:val="008551ED"/>
    <w:rsid w:val="00855260"/>
    <w:rsid w:val="00857DC9"/>
    <w:rsid w:val="00860910"/>
    <w:rsid w:val="00862F0C"/>
    <w:rsid w:val="008646C0"/>
    <w:rsid w:val="0086640F"/>
    <w:rsid w:val="00870505"/>
    <w:rsid w:val="00872D7D"/>
    <w:rsid w:val="00874861"/>
    <w:rsid w:val="00874C78"/>
    <w:rsid w:val="00874D00"/>
    <w:rsid w:val="008752BE"/>
    <w:rsid w:val="00876E27"/>
    <w:rsid w:val="008815C8"/>
    <w:rsid w:val="00882254"/>
    <w:rsid w:val="00884567"/>
    <w:rsid w:val="008847B4"/>
    <w:rsid w:val="00884855"/>
    <w:rsid w:val="008863F0"/>
    <w:rsid w:val="00886564"/>
    <w:rsid w:val="00886843"/>
    <w:rsid w:val="00886D84"/>
    <w:rsid w:val="008879D4"/>
    <w:rsid w:val="0089064B"/>
    <w:rsid w:val="00891E11"/>
    <w:rsid w:val="008920D2"/>
    <w:rsid w:val="0089396D"/>
    <w:rsid w:val="00893E0C"/>
    <w:rsid w:val="0089418F"/>
    <w:rsid w:val="0089500E"/>
    <w:rsid w:val="008959E6"/>
    <w:rsid w:val="0089739B"/>
    <w:rsid w:val="00897D20"/>
    <w:rsid w:val="008A0E5E"/>
    <w:rsid w:val="008A1312"/>
    <w:rsid w:val="008A1C12"/>
    <w:rsid w:val="008A2305"/>
    <w:rsid w:val="008A23C4"/>
    <w:rsid w:val="008A2E8A"/>
    <w:rsid w:val="008A3757"/>
    <w:rsid w:val="008A5329"/>
    <w:rsid w:val="008A5BA0"/>
    <w:rsid w:val="008A6096"/>
    <w:rsid w:val="008A64B5"/>
    <w:rsid w:val="008B0CCD"/>
    <w:rsid w:val="008B104E"/>
    <w:rsid w:val="008B189F"/>
    <w:rsid w:val="008B3544"/>
    <w:rsid w:val="008B363F"/>
    <w:rsid w:val="008B3F59"/>
    <w:rsid w:val="008B3FCB"/>
    <w:rsid w:val="008B42A8"/>
    <w:rsid w:val="008B4381"/>
    <w:rsid w:val="008B4964"/>
    <w:rsid w:val="008B50A4"/>
    <w:rsid w:val="008B56AD"/>
    <w:rsid w:val="008B5D05"/>
    <w:rsid w:val="008B6292"/>
    <w:rsid w:val="008B7055"/>
    <w:rsid w:val="008C2683"/>
    <w:rsid w:val="008C2FAA"/>
    <w:rsid w:val="008C3B75"/>
    <w:rsid w:val="008C4C0E"/>
    <w:rsid w:val="008C4C5F"/>
    <w:rsid w:val="008C5382"/>
    <w:rsid w:val="008D04F8"/>
    <w:rsid w:val="008D0747"/>
    <w:rsid w:val="008D1107"/>
    <w:rsid w:val="008D3710"/>
    <w:rsid w:val="008D3A30"/>
    <w:rsid w:val="008D47CB"/>
    <w:rsid w:val="008D5FDD"/>
    <w:rsid w:val="008D7375"/>
    <w:rsid w:val="008D7465"/>
    <w:rsid w:val="008E292D"/>
    <w:rsid w:val="008E3869"/>
    <w:rsid w:val="008E4C9D"/>
    <w:rsid w:val="008E4FB6"/>
    <w:rsid w:val="008E5183"/>
    <w:rsid w:val="008E54EA"/>
    <w:rsid w:val="008E787A"/>
    <w:rsid w:val="008E7B27"/>
    <w:rsid w:val="008F0477"/>
    <w:rsid w:val="008F1181"/>
    <w:rsid w:val="008F132E"/>
    <w:rsid w:val="008F271D"/>
    <w:rsid w:val="008F303A"/>
    <w:rsid w:val="008F4909"/>
    <w:rsid w:val="008F63D3"/>
    <w:rsid w:val="008F6A8D"/>
    <w:rsid w:val="0090086A"/>
    <w:rsid w:val="00901379"/>
    <w:rsid w:val="00902223"/>
    <w:rsid w:val="00902FD2"/>
    <w:rsid w:val="009030C4"/>
    <w:rsid w:val="00903CEF"/>
    <w:rsid w:val="00904565"/>
    <w:rsid w:val="00904A9B"/>
    <w:rsid w:val="00904EFC"/>
    <w:rsid w:val="00906516"/>
    <w:rsid w:val="00906DC4"/>
    <w:rsid w:val="009071FC"/>
    <w:rsid w:val="00907999"/>
    <w:rsid w:val="00907D0A"/>
    <w:rsid w:val="00910995"/>
    <w:rsid w:val="009115F4"/>
    <w:rsid w:val="009146E2"/>
    <w:rsid w:val="009157E2"/>
    <w:rsid w:val="00915AE2"/>
    <w:rsid w:val="00916F5D"/>
    <w:rsid w:val="00917456"/>
    <w:rsid w:val="0092080E"/>
    <w:rsid w:val="00920DE9"/>
    <w:rsid w:val="009227FE"/>
    <w:rsid w:val="009251C3"/>
    <w:rsid w:val="00925680"/>
    <w:rsid w:val="00932330"/>
    <w:rsid w:val="00933391"/>
    <w:rsid w:val="0093346B"/>
    <w:rsid w:val="00933ACB"/>
    <w:rsid w:val="00933C63"/>
    <w:rsid w:val="00934413"/>
    <w:rsid w:val="00934472"/>
    <w:rsid w:val="00934754"/>
    <w:rsid w:val="00934F6B"/>
    <w:rsid w:val="00935428"/>
    <w:rsid w:val="00935F70"/>
    <w:rsid w:val="00937459"/>
    <w:rsid w:val="00937C79"/>
    <w:rsid w:val="009415C5"/>
    <w:rsid w:val="00941638"/>
    <w:rsid w:val="0094168C"/>
    <w:rsid w:val="0094245D"/>
    <w:rsid w:val="00943339"/>
    <w:rsid w:val="0094376D"/>
    <w:rsid w:val="00944947"/>
    <w:rsid w:val="00944EFF"/>
    <w:rsid w:val="0094532C"/>
    <w:rsid w:val="00945F2D"/>
    <w:rsid w:val="009463EF"/>
    <w:rsid w:val="00946AFA"/>
    <w:rsid w:val="009477B1"/>
    <w:rsid w:val="00947DE8"/>
    <w:rsid w:val="009525C1"/>
    <w:rsid w:val="00952B9B"/>
    <w:rsid w:val="00953BFF"/>
    <w:rsid w:val="00954DF6"/>
    <w:rsid w:val="00955292"/>
    <w:rsid w:val="00955AAF"/>
    <w:rsid w:val="00956A0B"/>
    <w:rsid w:val="00957765"/>
    <w:rsid w:val="00957784"/>
    <w:rsid w:val="009602A5"/>
    <w:rsid w:val="00960E63"/>
    <w:rsid w:val="009616E5"/>
    <w:rsid w:val="00964DD1"/>
    <w:rsid w:val="009656D1"/>
    <w:rsid w:val="00965C48"/>
    <w:rsid w:val="00966421"/>
    <w:rsid w:val="0097174D"/>
    <w:rsid w:val="00971D7B"/>
    <w:rsid w:val="009727B4"/>
    <w:rsid w:val="00973252"/>
    <w:rsid w:val="009764AC"/>
    <w:rsid w:val="00977685"/>
    <w:rsid w:val="00977DEE"/>
    <w:rsid w:val="00977F24"/>
    <w:rsid w:val="00981B0C"/>
    <w:rsid w:val="00982057"/>
    <w:rsid w:val="00982A74"/>
    <w:rsid w:val="00983A73"/>
    <w:rsid w:val="009843E0"/>
    <w:rsid w:val="009846E6"/>
    <w:rsid w:val="00984C30"/>
    <w:rsid w:val="00985715"/>
    <w:rsid w:val="009870B2"/>
    <w:rsid w:val="00992932"/>
    <w:rsid w:val="009955C1"/>
    <w:rsid w:val="00996066"/>
    <w:rsid w:val="00996115"/>
    <w:rsid w:val="00996497"/>
    <w:rsid w:val="009A0935"/>
    <w:rsid w:val="009A0EE0"/>
    <w:rsid w:val="009A2043"/>
    <w:rsid w:val="009A2235"/>
    <w:rsid w:val="009A4A8D"/>
    <w:rsid w:val="009A4D87"/>
    <w:rsid w:val="009A4E5C"/>
    <w:rsid w:val="009A6A5E"/>
    <w:rsid w:val="009B253D"/>
    <w:rsid w:val="009B3BC9"/>
    <w:rsid w:val="009B54FD"/>
    <w:rsid w:val="009B644B"/>
    <w:rsid w:val="009B688F"/>
    <w:rsid w:val="009C24A2"/>
    <w:rsid w:val="009C2570"/>
    <w:rsid w:val="009C48BF"/>
    <w:rsid w:val="009C4E8D"/>
    <w:rsid w:val="009C5370"/>
    <w:rsid w:val="009C5868"/>
    <w:rsid w:val="009D0C1D"/>
    <w:rsid w:val="009D28DC"/>
    <w:rsid w:val="009D3158"/>
    <w:rsid w:val="009E11B3"/>
    <w:rsid w:val="009E13AC"/>
    <w:rsid w:val="009E1412"/>
    <w:rsid w:val="009E2211"/>
    <w:rsid w:val="009E2A46"/>
    <w:rsid w:val="009E4B84"/>
    <w:rsid w:val="009E55A4"/>
    <w:rsid w:val="009E5E61"/>
    <w:rsid w:val="009E5E90"/>
    <w:rsid w:val="009E6346"/>
    <w:rsid w:val="009E6372"/>
    <w:rsid w:val="009F1472"/>
    <w:rsid w:val="009F1925"/>
    <w:rsid w:val="009F2ED0"/>
    <w:rsid w:val="009F3A7A"/>
    <w:rsid w:val="009F416A"/>
    <w:rsid w:val="009F612E"/>
    <w:rsid w:val="009F723F"/>
    <w:rsid w:val="009F76EC"/>
    <w:rsid w:val="009F7729"/>
    <w:rsid w:val="00A008E5"/>
    <w:rsid w:val="00A0097D"/>
    <w:rsid w:val="00A042FF"/>
    <w:rsid w:val="00A058AC"/>
    <w:rsid w:val="00A05BC8"/>
    <w:rsid w:val="00A074F5"/>
    <w:rsid w:val="00A07A15"/>
    <w:rsid w:val="00A1074A"/>
    <w:rsid w:val="00A14C53"/>
    <w:rsid w:val="00A14FDB"/>
    <w:rsid w:val="00A152EB"/>
    <w:rsid w:val="00A15F82"/>
    <w:rsid w:val="00A166C2"/>
    <w:rsid w:val="00A21807"/>
    <w:rsid w:val="00A224B6"/>
    <w:rsid w:val="00A228D9"/>
    <w:rsid w:val="00A256AE"/>
    <w:rsid w:val="00A265DB"/>
    <w:rsid w:val="00A3058E"/>
    <w:rsid w:val="00A324D8"/>
    <w:rsid w:val="00A33193"/>
    <w:rsid w:val="00A348A6"/>
    <w:rsid w:val="00A34F43"/>
    <w:rsid w:val="00A3511A"/>
    <w:rsid w:val="00A3584B"/>
    <w:rsid w:val="00A35AFA"/>
    <w:rsid w:val="00A3659A"/>
    <w:rsid w:val="00A37A5E"/>
    <w:rsid w:val="00A37E19"/>
    <w:rsid w:val="00A40060"/>
    <w:rsid w:val="00A40356"/>
    <w:rsid w:val="00A40C1A"/>
    <w:rsid w:val="00A4129A"/>
    <w:rsid w:val="00A41461"/>
    <w:rsid w:val="00A4200C"/>
    <w:rsid w:val="00A4209F"/>
    <w:rsid w:val="00A43163"/>
    <w:rsid w:val="00A43970"/>
    <w:rsid w:val="00A444D9"/>
    <w:rsid w:val="00A44579"/>
    <w:rsid w:val="00A4462B"/>
    <w:rsid w:val="00A4756A"/>
    <w:rsid w:val="00A479E0"/>
    <w:rsid w:val="00A503AB"/>
    <w:rsid w:val="00A503F0"/>
    <w:rsid w:val="00A510B6"/>
    <w:rsid w:val="00A531C2"/>
    <w:rsid w:val="00A53EC5"/>
    <w:rsid w:val="00A57932"/>
    <w:rsid w:val="00A613DA"/>
    <w:rsid w:val="00A6182E"/>
    <w:rsid w:val="00A61D2A"/>
    <w:rsid w:val="00A626B9"/>
    <w:rsid w:val="00A631B4"/>
    <w:rsid w:val="00A63BEA"/>
    <w:rsid w:val="00A64DD8"/>
    <w:rsid w:val="00A65D9F"/>
    <w:rsid w:val="00A66ABA"/>
    <w:rsid w:val="00A66C77"/>
    <w:rsid w:val="00A711E0"/>
    <w:rsid w:val="00A718BB"/>
    <w:rsid w:val="00A71A58"/>
    <w:rsid w:val="00A7215E"/>
    <w:rsid w:val="00A733AA"/>
    <w:rsid w:val="00A736FA"/>
    <w:rsid w:val="00A747DE"/>
    <w:rsid w:val="00A74902"/>
    <w:rsid w:val="00A74F6A"/>
    <w:rsid w:val="00A7543E"/>
    <w:rsid w:val="00A76761"/>
    <w:rsid w:val="00A777E5"/>
    <w:rsid w:val="00A77CA8"/>
    <w:rsid w:val="00A80A8E"/>
    <w:rsid w:val="00A81FB5"/>
    <w:rsid w:val="00A837C0"/>
    <w:rsid w:val="00A83B31"/>
    <w:rsid w:val="00A84A17"/>
    <w:rsid w:val="00A851E6"/>
    <w:rsid w:val="00A8527F"/>
    <w:rsid w:val="00A8587D"/>
    <w:rsid w:val="00A86509"/>
    <w:rsid w:val="00A8703B"/>
    <w:rsid w:val="00A87332"/>
    <w:rsid w:val="00A87A72"/>
    <w:rsid w:val="00A9091C"/>
    <w:rsid w:val="00A9144F"/>
    <w:rsid w:val="00A91BB4"/>
    <w:rsid w:val="00A91BBC"/>
    <w:rsid w:val="00A927D1"/>
    <w:rsid w:val="00A939A5"/>
    <w:rsid w:val="00A961FA"/>
    <w:rsid w:val="00A96735"/>
    <w:rsid w:val="00A96C4F"/>
    <w:rsid w:val="00A97723"/>
    <w:rsid w:val="00A97FEE"/>
    <w:rsid w:val="00AA1967"/>
    <w:rsid w:val="00AA1997"/>
    <w:rsid w:val="00AA1FCC"/>
    <w:rsid w:val="00AA3247"/>
    <w:rsid w:val="00AA3DA6"/>
    <w:rsid w:val="00AA3F1D"/>
    <w:rsid w:val="00AA4586"/>
    <w:rsid w:val="00AA5A13"/>
    <w:rsid w:val="00AA5BD4"/>
    <w:rsid w:val="00AA60AE"/>
    <w:rsid w:val="00AA64DE"/>
    <w:rsid w:val="00AA6556"/>
    <w:rsid w:val="00AA71D2"/>
    <w:rsid w:val="00AA759B"/>
    <w:rsid w:val="00AA75ED"/>
    <w:rsid w:val="00AA7600"/>
    <w:rsid w:val="00AA7826"/>
    <w:rsid w:val="00AB02D9"/>
    <w:rsid w:val="00AB2CAB"/>
    <w:rsid w:val="00AB4718"/>
    <w:rsid w:val="00AB4B41"/>
    <w:rsid w:val="00AB77B6"/>
    <w:rsid w:val="00AC0768"/>
    <w:rsid w:val="00AC178D"/>
    <w:rsid w:val="00AC26E0"/>
    <w:rsid w:val="00AC2BC0"/>
    <w:rsid w:val="00AC2C15"/>
    <w:rsid w:val="00AC422D"/>
    <w:rsid w:val="00AC4774"/>
    <w:rsid w:val="00AC4AA5"/>
    <w:rsid w:val="00AC4B3B"/>
    <w:rsid w:val="00AC4E7E"/>
    <w:rsid w:val="00AC63CA"/>
    <w:rsid w:val="00AC6722"/>
    <w:rsid w:val="00AC67D5"/>
    <w:rsid w:val="00AC7815"/>
    <w:rsid w:val="00AD09F1"/>
    <w:rsid w:val="00AD0DDC"/>
    <w:rsid w:val="00AD1005"/>
    <w:rsid w:val="00AD144C"/>
    <w:rsid w:val="00AD2172"/>
    <w:rsid w:val="00AD2B34"/>
    <w:rsid w:val="00AD4BF1"/>
    <w:rsid w:val="00AD4C96"/>
    <w:rsid w:val="00AD5416"/>
    <w:rsid w:val="00AD5626"/>
    <w:rsid w:val="00AD5F46"/>
    <w:rsid w:val="00AD68B3"/>
    <w:rsid w:val="00AD6CF9"/>
    <w:rsid w:val="00AD72EF"/>
    <w:rsid w:val="00AD7483"/>
    <w:rsid w:val="00AE0651"/>
    <w:rsid w:val="00AE090B"/>
    <w:rsid w:val="00AE267F"/>
    <w:rsid w:val="00AE2822"/>
    <w:rsid w:val="00AE3360"/>
    <w:rsid w:val="00AE4E4A"/>
    <w:rsid w:val="00AE4EEF"/>
    <w:rsid w:val="00AE6FC4"/>
    <w:rsid w:val="00AE7081"/>
    <w:rsid w:val="00AE7123"/>
    <w:rsid w:val="00AE751B"/>
    <w:rsid w:val="00AE77CC"/>
    <w:rsid w:val="00AE7C47"/>
    <w:rsid w:val="00AF0C5A"/>
    <w:rsid w:val="00AF0FB2"/>
    <w:rsid w:val="00AF2EFD"/>
    <w:rsid w:val="00AF33C3"/>
    <w:rsid w:val="00AF3C36"/>
    <w:rsid w:val="00AF3EBA"/>
    <w:rsid w:val="00AF405D"/>
    <w:rsid w:val="00AF4927"/>
    <w:rsid w:val="00AF539C"/>
    <w:rsid w:val="00AF7867"/>
    <w:rsid w:val="00B00A69"/>
    <w:rsid w:val="00B00AD9"/>
    <w:rsid w:val="00B016AB"/>
    <w:rsid w:val="00B0175D"/>
    <w:rsid w:val="00B02801"/>
    <w:rsid w:val="00B02CC8"/>
    <w:rsid w:val="00B03984"/>
    <w:rsid w:val="00B0401D"/>
    <w:rsid w:val="00B048B1"/>
    <w:rsid w:val="00B04D5A"/>
    <w:rsid w:val="00B05656"/>
    <w:rsid w:val="00B05C90"/>
    <w:rsid w:val="00B07D9C"/>
    <w:rsid w:val="00B1048E"/>
    <w:rsid w:val="00B107DA"/>
    <w:rsid w:val="00B11912"/>
    <w:rsid w:val="00B13D11"/>
    <w:rsid w:val="00B13D41"/>
    <w:rsid w:val="00B14365"/>
    <w:rsid w:val="00B148B7"/>
    <w:rsid w:val="00B153C1"/>
    <w:rsid w:val="00B154C0"/>
    <w:rsid w:val="00B15E9C"/>
    <w:rsid w:val="00B15F86"/>
    <w:rsid w:val="00B16FDD"/>
    <w:rsid w:val="00B17139"/>
    <w:rsid w:val="00B17AE6"/>
    <w:rsid w:val="00B23661"/>
    <w:rsid w:val="00B23D54"/>
    <w:rsid w:val="00B25520"/>
    <w:rsid w:val="00B25539"/>
    <w:rsid w:val="00B25646"/>
    <w:rsid w:val="00B260D8"/>
    <w:rsid w:val="00B26DC6"/>
    <w:rsid w:val="00B27BAA"/>
    <w:rsid w:val="00B30FCC"/>
    <w:rsid w:val="00B31615"/>
    <w:rsid w:val="00B31AF2"/>
    <w:rsid w:val="00B31EB9"/>
    <w:rsid w:val="00B322AB"/>
    <w:rsid w:val="00B33A91"/>
    <w:rsid w:val="00B33F02"/>
    <w:rsid w:val="00B343A1"/>
    <w:rsid w:val="00B34C1F"/>
    <w:rsid w:val="00B3598A"/>
    <w:rsid w:val="00B36601"/>
    <w:rsid w:val="00B368B4"/>
    <w:rsid w:val="00B370F3"/>
    <w:rsid w:val="00B3712B"/>
    <w:rsid w:val="00B37B33"/>
    <w:rsid w:val="00B40329"/>
    <w:rsid w:val="00B40BEC"/>
    <w:rsid w:val="00B41498"/>
    <w:rsid w:val="00B4150E"/>
    <w:rsid w:val="00B41742"/>
    <w:rsid w:val="00B421F5"/>
    <w:rsid w:val="00B42664"/>
    <w:rsid w:val="00B42847"/>
    <w:rsid w:val="00B43718"/>
    <w:rsid w:val="00B43995"/>
    <w:rsid w:val="00B45FEC"/>
    <w:rsid w:val="00B46BF6"/>
    <w:rsid w:val="00B47013"/>
    <w:rsid w:val="00B472DB"/>
    <w:rsid w:val="00B50116"/>
    <w:rsid w:val="00B5195E"/>
    <w:rsid w:val="00B53917"/>
    <w:rsid w:val="00B547B4"/>
    <w:rsid w:val="00B553F3"/>
    <w:rsid w:val="00B562DA"/>
    <w:rsid w:val="00B565EC"/>
    <w:rsid w:val="00B57BDE"/>
    <w:rsid w:val="00B60580"/>
    <w:rsid w:val="00B60B95"/>
    <w:rsid w:val="00B618BA"/>
    <w:rsid w:val="00B65A6E"/>
    <w:rsid w:val="00B66511"/>
    <w:rsid w:val="00B679A8"/>
    <w:rsid w:val="00B71040"/>
    <w:rsid w:val="00B71BCB"/>
    <w:rsid w:val="00B71D46"/>
    <w:rsid w:val="00B732F6"/>
    <w:rsid w:val="00B74195"/>
    <w:rsid w:val="00B748DB"/>
    <w:rsid w:val="00B74CF1"/>
    <w:rsid w:val="00B7555B"/>
    <w:rsid w:val="00B7689A"/>
    <w:rsid w:val="00B76A7F"/>
    <w:rsid w:val="00B803B3"/>
    <w:rsid w:val="00B80A81"/>
    <w:rsid w:val="00B80B98"/>
    <w:rsid w:val="00B81252"/>
    <w:rsid w:val="00B84419"/>
    <w:rsid w:val="00B8542D"/>
    <w:rsid w:val="00B854A9"/>
    <w:rsid w:val="00B8571C"/>
    <w:rsid w:val="00B86002"/>
    <w:rsid w:val="00B86207"/>
    <w:rsid w:val="00B86EC2"/>
    <w:rsid w:val="00B86FC9"/>
    <w:rsid w:val="00B87274"/>
    <w:rsid w:val="00B87386"/>
    <w:rsid w:val="00B87953"/>
    <w:rsid w:val="00B90337"/>
    <w:rsid w:val="00B908DF"/>
    <w:rsid w:val="00B90C36"/>
    <w:rsid w:val="00B90F32"/>
    <w:rsid w:val="00B91440"/>
    <w:rsid w:val="00B92918"/>
    <w:rsid w:val="00B930E5"/>
    <w:rsid w:val="00B9332C"/>
    <w:rsid w:val="00B93860"/>
    <w:rsid w:val="00B94494"/>
    <w:rsid w:val="00B950AF"/>
    <w:rsid w:val="00B9642E"/>
    <w:rsid w:val="00B96716"/>
    <w:rsid w:val="00BA031D"/>
    <w:rsid w:val="00BA10B0"/>
    <w:rsid w:val="00BA1458"/>
    <w:rsid w:val="00BA528C"/>
    <w:rsid w:val="00BA5B8F"/>
    <w:rsid w:val="00BA6128"/>
    <w:rsid w:val="00BA6556"/>
    <w:rsid w:val="00BA6743"/>
    <w:rsid w:val="00BA7E0D"/>
    <w:rsid w:val="00BB1039"/>
    <w:rsid w:val="00BB15A6"/>
    <w:rsid w:val="00BB173D"/>
    <w:rsid w:val="00BB192C"/>
    <w:rsid w:val="00BB1E7F"/>
    <w:rsid w:val="00BB21AF"/>
    <w:rsid w:val="00BB3DEA"/>
    <w:rsid w:val="00BB523B"/>
    <w:rsid w:val="00BB6E89"/>
    <w:rsid w:val="00BC03FD"/>
    <w:rsid w:val="00BC096B"/>
    <w:rsid w:val="00BC1E07"/>
    <w:rsid w:val="00BC27D7"/>
    <w:rsid w:val="00BC3C67"/>
    <w:rsid w:val="00BC5B4A"/>
    <w:rsid w:val="00BC6375"/>
    <w:rsid w:val="00BC681D"/>
    <w:rsid w:val="00BC6BAA"/>
    <w:rsid w:val="00BD00D1"/>
    <w:rsid w:val="00BD08EA"/>
    <w:rsid w:val="00BD0F6D"/>
    <w:rsid w:val="00BD103E"/>
    <w:rsid w:val="00BD10F8"/>
    <w:rsid w:val="00BD19CE"/>
    <w:rsid w:val="00BD1C2C"/>
    <w:rsid w:val="00BD1E33"/>
    <w:rsid w:val="00BD3A7F"/>
    <w:rsid w:val="00BD4171"/>
    <w:rsid w:val="00BD44C1"/>
    <w:rsid w:val="00BD4ACF"/>
    <w:rsid w:val="00BD5A88"/>
    <w:rsid w:val="00BD7D86"/>
    <w:rsid w:val="00BE0899"/>
    <w:rsid w:val="00BE0CD9"/>
    <w:rsid w:val="00BE0F3A"/>
    <w:rsid w:val="00BE378E"/>
    <w:rsid w:val="00BE4773"/>
    <w:rsid w:val="00BE545D"/>
    <w:rsid w:val="00BE587E"/>
    <w:rsid w:val="00BE5ABA"/>
    <w:rsid w:val="00BE6384"/>
    <w:rsid w:val="00BF056C"/>
    <w:rsid w:val="00BF10D6"/>
    <w:rsid w:val="00BF18EB"/>
    <w:rsid w:val="00BF20C2"/>
    <w:rsid w:val="00BF211F"/>
    <w:rsid w:val="00BF3956"/>
    <w:rsid w:val="00BF448B"/>
    <w:rsid w:val="00BF57BF"/>
    <w:rsid w:val="00BF5D7F"/>
    <w:rsid w:val="00C0113A"/>
    <w:rsid w:val="00C01239"/>
    <w:rsid w:val="00C017F8"/>
    <w:rsid w:val="00C025A2"/>
    <w:rsid w:val="00C027EF"/>
    <w:rsid w:val="00C0304E"/>
    <w:rsid w:val="00C036BC"/>
    <w:rsid w:val="00C03738"/>
    <w:rsid w:val="00C03781"/>
    <w:rsid w:val="00C04DEE"/>
    <w:rsid w:val="00C06F35"/>
    <w:rsid w:val="00C0713E"/>
    <w:rsid w:val="00C072A4"/>
    <w:rsid w:val="00C11067"/>
    <w:rsid w:val="00C11325"/>
    <w:rsid w:val="00C12560"/>
    <w:rsid w:val="00C13A34"/>
    <w:rsid w:val="00C13AF6"/>
    <w:rsid w:val="00C13CA1"/>
    <w:rsid w:val="00C14EB0"/>
    <w:rsid w:val="00C15291"/>
    <w:rsid w:val="00C158D3"/>
    <w:rsid w:val="00C15E16"/>
    <w:rsid w:val="00C162E1"/>
    <w:rsid w:val="00C167B9"/>
    <w:rsid w:val="00C1738C"/>
    <w:rsid w:val="00C17CDF"/>
    <w:rsid w:val="00C220D9"/>
    <w:rsid w:val="00C22143"/>
    <w:rsid w:val="00C22709"/>
    <w:rsid w:val="00C232A9"/>
    <w:rsid w:val="00C235A9"/>
    <w:rsid w:val="00C238A3"/>
    <w:rsid w:val="00C278B2"/>
    <w:rsid w:val="00C301D8"/>
    <w:rsid w:val="00C3129C"/>
    <w:rsid w:val="00C31461"/>
    <w:rsid w:val="00C31C40"/>
    <w:rsid w:val="00C320B6"/>
    <w:rsid w:val="00C33016"/>
    <w:rsid w:val="00C3432A"/>
    <w:rsid w:val="00C34E8B"/>
    <w:rsid w:val="00C354F9"/>
    <w:rsid w:val="00C35608"/>
    <w:rsid w:val="00C35768"/>
    <w:rsid w:val="00C36B0B"/>
    <w:rsid w:val="00C37E6E"/>
    <w:rsid w:val="00C37FBF"/>
    <w:rsid w:val="00C40AC3"/>
    <w:rsid w:val="00C40C8F"/>
    <w:rsid w:val="00C424C9"/>
    <w:rsid w:val="00C43A85"/>
    <w:rsid w:val="00C43F6E"/>
    <w:rsid w:val="00C44700"/>
    <w:rsid w:val="00C45193"/>
    <w:rsid w:val="00C4555C"/>
    <w:rsid w:val="00C460AB"/>
    <w:rsid w:val="00C464C0"/>
    <w:rsid w:val="00C46E0B"/>
    <w:rsid w:val="00C50AE5"/>
    <w:rsid w:val="00C50F1B"/>
    <w:rsid w:val="00C5183F"/>
    <w:rsid w:val="00C5228F"/>
    <w:rsid w:val="00C525B2"/>
    <w:rsid w:val="00C56072"/>
    <w:rsid w:val="00C57591"/>
    <w:rsid w:val="00C57666"/>
    <w:rsid w:val="00C57737"/>
    <w:rsid w:val="00C57E49"/>
    <w:rsid w:val="00C604AC"/>
    <w:rsid w:val="00C6176A"/>
    <w:rsid w:val="00C619A2"/>
    <w:rsid w:val="00C630AF"/>
    <w:rsid w:val="00C67028"/>
    <w:rsid w:val="00C67B85"/>
    <w:rsid w:val="00C67CE1"/>
    <w:rsid w:val="00C74AC4"/>
    <w:rsid w:val="00C75675"/>
    <w:rsid w:val="00C762CB"/>
    <w:rsid w:val="00C76478"/>
    <w:rsid w:val="00C76739"/>
    <w:rsid w:val="00C770F6"/>
    <w:rsid w:val="00C8021C"/>
    <w:rsid w:val="00C80F3E"/>
    <w:rsid w:val="00C8177E"/>
    <w:rsid w:val="00C821C3"/>
    <w:rsid w:val="00C82474"/>
    <w:rsid w:val="00C82736"/>
    <w:rsid w:val="00C82980"/>
    <w:rsid w:val="00C82E92"/>
    <w:rsid w:val="00C83D67"/>
    <w:rsid w:val="00C8443B"/>
    <w:rsid w:val="00C84517"/>
    <w:rsid w:val="00C858AD"/>
    <w:rsid w:val="00C91E82"/>
    <w:rsid w:val="00C92486"/>
    <w:rsid w:val="00C92741"/>
    <w:rsid w:val="00C9460D"/>
    <w:rsid w:val="00C95A14"/>
    <w:rsid w:val="00C95FE1"/>
    <w:rsid w:val="00C968BB"/>
    <w:rsid w:val="00C96E78"/>
    <w:rsid w:val="00C97020"/>
    <w:rsid w:val="00CA09CA"/>
    <w:rsid w:val="00CA123A"/>
    <w:rsid w:val="00CA234E"/>
    <w:rsid w:val="00CA48BD"/>
    <w:rsid w:val="00CA5051"/>
    <w:rsid w:val="00CA66A6"/>
    <w:rsid w:val="00CA6F88"/>
    <w:rsid w:val="00CA7957"/>
    <w:rsid w:val="00CB05C9"/>
    <w:rsid w:val="00CB0D33"/>
    <w:rsid w:val="00CB1F5F"/>
    <w:rsid w:val="00CB2D23"/>
    <w:rsid w:val="00CB48A0"/>
    <w:rsid w:val="00CB753A"/>
    <w:rsid w:val="00CC0B39"/>
    <w:rsid w:val="00CC2323"/>
    <w:rsid w:val="00CC273C"/>
    <w:rsid w:val="00CC4008"/>
    <w:rsid w:val="00CC53D7"/>
    <w:rsid w:val="00CC5967"/>
    <w:rsid w:val="00CD249A"/>
    <w:rsid w:val="00CD25F1"/>
    <w:rsid w:val="00CD2A2C"/>
    <w:rsid w:val="00CD2E2E"/>
    <w:rsid w:val="00CD31FB"/>
    <w:rsid w:val="00CD4364"/>
    <w:rsid w:val="00CD48D4"/>
    <w:rsid w:val="00CD5EE6"/>
    <w:rsid w:val="00CD630F"/>
    <w:rsid w:val="00CD6ECB"/>
    <w:rsid w:val="00CD734A"/>
    <w:rsid w:val="00CD73A1"/>
    <w:rsid w:val="00CD7649"/>
    <w:rsid w:val="00CE0727"/>
    <w:rsid w:val="00CE0F38"/>
    <w:rsid w:val="00CE135A"/>
    <w:rsid w:val="00CE20B7"/>
    <w:rsid w:val="00CE2B17"/>
    <w:rsid w:val="00CE3AA5"/>
    <w:rsid w:val="00CE3B3D"/>
    <w:rsid w:val="00CE3CCC"/>
    <w:rsid w:val="00CE4815"/>
    <w:rsid w:val="00CE5623"/>
    <w:rsid w:val="00CE5E57"/>
    <w:rsid w:val="00CE5FCB"/>
    <w:rsid w:val="00CE6121"/>
    <w:rsid w:val="00CE6ADB"/>
    <w:rsid w:val="00CE7B8C"/>
    <w:rsid w:val="00CF00C3"/>
    <w:rsid w:val="00CF25CE"/>
    <w:rsid w:val="00CF3700"/>
    <w:rsid w:val="00CF3AB0"/>
    <w:rsid w:val="00CF3D00"/>
    <w:rsid w:val="00CF4553"/>
    <w:rsid w:val="00CF45B5"/>
    <w:rsid w:val="00CF559F"/>
    <w:rsid w:val="00CF58E4"/>
    <w:rsid w:val="00CF71A4"/>
    <w:rsid w:val="00D00B72"/>
    <w:rsid w:val="00D02639"/>
    <w:rsid w:val="00D05E5C"/>
    <w:rsid w:val="00D07159"/>
    <w:rsid w:val="00D07B43"/>
    <w:rsid w:val="00D10634"/>
    <w:rsid w:val="00D1232D"/>
    <w:rsid w:val="00D1438A"/>
    <w:rsid w:val="00D14756"/>
    <w:rsid w:val="00D16BCB"/>
    <w:rsid w:val="00D174FC"/>
    <w:rsid w:val="00D17C46"/>
    <w:rsid w:val="00D20E26"/>
    <w:rsid w:val="00D2143F"/>
    <w:rsid w:val="00D227A2"/>
    <w:rsid w:val="00D228FF"/>
    <w:rsid w:val="00D24408"/>
    <w:rsid w:val="00D251F1"/>
    <w:rsid w:val="00D273E0"/>
    <w:rsid w:val="00D311EE"/>
    <w:rsid w:val="00D32FC4"/>
    <w:rsid w:val="00D342E9"/>
    <w:rsid w:val="00D34648"/>
    <w:rsid w:val="00D35CFE"/>
    <w:rsid w:val="00D36729"/>
    <w:rsid w:val="00D3691E"/>
    <w:rsid w:val="00D37404"/>
    <w:rsid w:val="00D376A2"/>
    <w:rsid w:val="00D377D1"/>
    <w:rsid w:val="00D37B08"/>
    <w:rsid w:val="00D40CBE"/>
    <w:rsid w:val="00D41307"/>
    <w:rsid w:val="00D4141C"/>
    <w:rsid w:val="00D4159B"/>
    <w:rsid w:val="00D41CCA"/>
    <w:rsid w:val="00D4217C"/>
    <w:rsid w:val="00D422D2"/>
    <w:rsid w:val="00D43052"/>
    <w:rsid w:val="00D4315E"/>
    <w:rsid w:val="00D458CF"/>
    <w:rsid w:val="00D46119"/>
    <w:rsid w:val="00D46242"/>
    <w:rsid w:val="00D46EDA"/>
    <w:rsid w:val="00D47A63"/>
    <w:rsid w:val="00D51A87"/>
    <w:rsid w:val="00D51B23"/>
    <w:rsid w:val="00D52434"/>
    <w:rsid w:val="00D5601A"/>
    <w:rsid w:val="00D56EAD"/>
    <w:rsid w:val="00D577EC"/>
    <w:rsid w:val="00D57BFF"/>
    <w:rsid w:val="00D61634"/>
    <w:rsid w:val="00D616FF"/>
    <w:rsid w:val="00D6406A"/>
    <w:rsid w:val="00D64277"/>
    <w:rsid w:val="00D647DD"/>
    <w:rsid w:val="00D64CB5"/>
    <w:rsid w:val="00D66862"/>
    <w:rsid w:val="00D70C8F"/>
    <w:rsid w:val="00D7251C"/>
    <w:rsid w:val="00D72E8A"/>
    <w:rsid w:val="00D7398D"/>
    <w:rsid w:val="00D742C8"/>
    <w:rsid w:val="00D75537"/>
    <w:rsid w:val="00D755EA"/>
    <w:rsid w:val="00D75997"/>
    <w:rsid w:val="00D77698"/>
    <w:rsid w:val="00D80154"/>
    <w:rsid w:val="00D80AC2"/>
    <w:rsid w:val="00D80F79"/>
    <w:rsid w:val="00D8223F"/>
    <w:rsid w:val="00D828C8"/>
    <w:rsid w:val="00D8394E"/>
    <w:rsid w:val="00D83BA0"/>
    <w:rsid w:val="00D83E4D"/>
    <w:rsid w:val="00D8438E"/>
    <w:rsid w:val="00D84880"/>
    <w:rsid w:val="00D85888"/>
    <w:rsid w:val="00D85C2B"/>
    <w:rsid w:val="00D86021"/>
    <w:rsid w:val="00D86307"/>
    <w:rsid w:val="00D87D83"/>
    <w:rsid w:val="00D905D2"/>
    <w:rsid w:val="00D9184A"/>
    <w:rsid w:val="00D92E9E"/>
    <w:rsid w:val="00D93270"/>
    <w:rsid w:val="00D93F0D"/>
    <w:rsid w:val="00D9474E"/>
    <w:rsid w:val="00D94787"/>
    <w:rsid w:val="00D94BB0"/>
    <w:rsid w:val="00D958A1"/>
    <w:rsid w:val="00D95B8A"/>
    <w:rsid w:val="00D95BEF"/>
    <w:rsid w:val="00D95F24"/>
    <w:rsid w:val="00D963BB"/>
    <w:rsid w:val="00D9687E"/>
    <w:rsid w:val="00D977C2"/>
    <w:rsid w:val="00DA0495"/>
    <w:rsid w:val="00DA0505"/>
    <w:rsid w:val="00DA0608"/>
    <w:rsid w:val="00DA0658"/>
    <w:rsid w:val="00DA09A3"/>
    <w:rsid w:val="00DA1FFB"/>
    <w:rsid w:val="00DA39EE"/>
    <w:rsid w:val="00DA448C"/>
    <w:rsid w:val="00DA46EF"/>
    <w:rsid w:val="00DA5D90"/>
    <w:rsid w:val="00DA6EB4"/>
    <w:rsid w:val="00DA7AEE"/>
    <w:rsid w:val="00DB0052"/>
    <w:rsid w:val="00DB0E65"/>
    <w:rsid w:val="00DB18DA"/>
    <w:rsid w:val="00DB21E8"/>
    <w:rsid w:val="00DB2EFC"/>
    <w:rsid w:val="00DB5583"/>
    <w:rsid w:val="00DB5C19"/>
    <w:rsid w:val="00DB6348"/>
    <w:rsid w:val="00DC0C6B"/>
    <w:rsid w:val="00DC0D65"/>
    <w:rsid w:val="00DC3986"/>
    <w:rsid w:val="00DC43E7"/>
    <w:rsid w:val="00DC58BB"/>
    <w:rsid w:val="00DC61CC"/>
    <w:rsid w:val="00DC667E"/>
    <w:rsid w:val="00DD01EB"/>
    <w:rsid w:val="00DD224E"/>
    <w:rsid w:val="00DD3E76"/>
    <w:rsid w:val="00DD4933"/>
    <w:rsid w:val="00DD4A84"/>
    <w:rsid w:val="00DD4D70"/>
    <w:rsid w:val="00DD6178"/>
    <w:rsid w:val="00DD73CE"/>
    <w:rsid w:val="00DD7F19"/>
    <w:rsid w:val="00DE0874"/>
    <w:rsid w:val="00DE1B99"/>
    <w:rsid w:val="00DE21C1"/>
    <w:rsid w:val="00DE22D0"/>
    <w:rsid w:val="00DE33A0"/>
    <w:rsid w:val="00DE3653"/>
    <w:rsid w:val="00DE36E0"/>
    <w:rsid w:val="00DE49D3"/>
    <w:rsid w:val="00DE62D1"/>
    <w:rsid w:val="00DE65B5"/>
    <w:rsid w:val="00DE7BB3"/>
    <w:rsid w:val="00DF0408"/>
    <w:rsid w:val="00DF17CC"/>
    <w:rsid w:val="00DF18C8"/>
    <w:rsid w:val="00DF374B"/>
    <w:rsid w:val="00DF39E7"/>
    <w:rsid w:val="00DF4D99"/>
    <w:rsid w:val="00DF7E94"/>
    <w:rsid w:val="00E0074B"/>
    <w:rsid w:val="00E00852"/>
    <w:rsid w:val="00E01118"/>
    <w:rsid w:val="00E0295C"/>
    <w:rsid w:val="00E03D82"/>
    <w:rsid w:val="00E03DFE"/>
    <w:rsid w:val="00E0469D"/>
    <w:rsid w:val="00E04E74"/>
    <w:rsid w:val="00E04FA8"/>
    <w:rsid w:val="00E058AB"/>
    <w:rsid w:val="00E068CD"/>
    <w:rsid w:val="00E11C35"/>
    <w:rsid w:val="00E11F34"/>
    <w:rsid w:val="00E1253C"/>
    <w:rsid w:val="00E12BE1"/>
    <w:rsid w:val="00E1396A"/>
    <w:rsid w:val="00E139FC"/>
    <w:rsid w:val="00E13F69"/>
    <w:rsid w:val="00E13FEC"/>
    <w:rsid w:val="00E143AE"/>
    <w:rsid w:val="00E1452E"/>
    <w:rsid w:val="00E150DD"/>
    <w:rsid w:val="00E166FE"/>
    <w:rsid w:val="00E204C5"/>
    <w:rsid w:val="00E20584"/>
    <w:rsid w:val="00E20A0D"/>
    <w:rsid w:val="00E2186A"/>
    <w:rsid w:val="00E219FA"/>
    <w:rsid w:val="00E223AC"/>
    <w:rsid w:val="00E2289D"/>
    <w:rsid w:val="00E22DE7"/>
    <w:rsid w:val="00E239EC"/>
    <w:rsid w:val="00E26BAE"/>
    <w:rsid w:val="00E275F2"/>
    <w:rsid w:val="00E309B5"/>
    <w:rsid w:val="00E321FD"/>
    <w:rsid w:val="00E3265B"/>
    <w:rsid w:val="00E328C4"/>
    <w:rsid w:val="00E33745"/>
    <w:rsid w:val="00E341DE"/>
    <w:rsid w:val="00E34BF0"/>
    <w:rsid w:val="00E355E3"/>
    <w:rsid w:val="00E35933"/>
    <w:rsid w:val="00E36DB9"/>
    <w:rsid w:val="00E371C5"/>
    <w:rsid w:val="00E379CC"/>
    <w:rsid w:val="00E37C27"/>
    <w:rsid w:val="00E40037"/>
    <w:rsid w:val="00E40863"/>
    <w:rsid w:val="00E40F69"/>
    <w:rsid w:val="00E43713"/>
    <w:rsid w:val="00E439AD"/>
    <w:rsid w:val="00E43A26"/>
    <w:rsid w:val="00E44670"/>
    <w:rsid w:val="00E4496D"/>
    <w:rsid w:val="00E45585"/>
    <w:rsid w:val="00E45B0E"/>
    <w:rsid w:val="00E4623B"/>
    <w:rsid w:val="00E46487"/>
    <w:rsid w:val="00E5008A"/>
    <w:rsid w:val="00E5057E"/>
    <w:rsid w:val="00E510F2"/>
    <w:rsid w:val="00E511CC"/>
    <w:rsid w:val="00E5291B"/>
    <w:rsid w:val="00E53376"/>
    <w:rsid w:val="00E53541"/>
    <w:rsid w:val="00E54F82"/>
    <w:rsid w:val="00E550CE"/>
    <w:rsid w:val="00E556F7"/>
    <w:rsid w:val="00E560C3"/>
    <w:rsid w:val="00E57D1D"/>
    <w:rsid w:val="00E604E7"/>
    <w:rsid w:val="00E606B3"/>
    <w:rsid w:val="00E607D8"/>
    <w:rsid w:val="00E60C2E"/>
    <w:rsid w:val="00E61120"/>
    <w:rsid w:val="00E61EF0"/>
    <w:rsid w:val="00E63489"/>
    <w:rsid w:val="00E64239"/>
    <w:rsid w:val="00E65335"/>
    <w:rsid w:val="00E65858"/>
    <w:rsid w:val="00E65F2B"/>
    <w:rsid w:val="00E663D1"/>
    <w:rsid w:val="00E663D7"/>
    <w:rsid w:val="00E66AA5"/>
    <w:rsid w:val="00E671B8"/>
    <w:rsid w:val="00E67D5D"/>
    <w:rsid w:val="00E70187"/>
    <w:rsid w:val="00E71317"/>
    <w:rsid w:val="00E717F0"/>
    <w:rsid w:val="00E720D4"/>
    <w:rsid w:val="00E7302A"/>
    <w:rsid w:val="00E73932"/>
    <w:rsid w:val="00E74324"/>
    <w:rsid w:val="00E74410"/>
    <w:rsid w:val="00E76FB1"/>
    <w:rsid w:val="00E7751A"/>
    <w:rsid w:val="00E775A5"/>
    <w:rsid w:val="00E77CB4"/>
    <w:rsid w:val="00E828EE"/>
    <w:rsid w:val="00E83692"/>
    <w:rsid w:val="00E851FF"/>
    <w:rsid w:val="00E855B1"/>
    <w:rsid w:val="00E86DA3"/>
    <w:rsid w:val="00E8739D"/>
    <w:rsid w:val="00E87CC9"/>
    <w:rsid w:val="00E87E04"/>
    <w:rsid w:val="00E909A6"/>
    <w:rsid w:val="00E91E43"/>
    <w:rsid w:val="00E91ED4"/>
    <w:rsid w:val="00E9487F"/>
    <w:rsid w:val="00E94D79"/>
    <w:rsid w:val="00E95461"/>
    <w:rsid w:val="00E958A4"/>
    <w:rsid w:val="00E96732"/>
    <w:rsid w:val="00E970A8"/>
    <w:rsid w:val="00E97B86"/>
    <w:rsid w:val="00EA04F4"/>
    <w:rsid w:val="00EA0B86"/>
    <w:rsid w:val="00EA1648"/>
    <w:rsid w:val="00EA2229"/>
    <w:rsid w:val="00EA2270"/>
    <w:rsid w:val="00EA2311"/>
    <w:rsid w:val="00EA2BD4"/>
    <w:rsid w:val="00EA2D17"/>
    <w:rsid w:val="00EA341B"/>
    <w:rsid w:val="00EA3E67"/>
    <w:rsid w:val="00EA433A"/>
    <w:rsid w:val="00EA4640"/>
    <w:rsid w:val="00EA5898"/>
    <w:rsid w:val="00EA6F03"/>
    <w:rsid w:val="00EA7232"/>
    <w:rsid w:val="00EA76C4"/>
    <w:rsid w:val="00EA7A6F"/>
    <w:rsid w:val="00EB0E91"/>
    <w:rsid w:val="00EB334C"/>
    <w:rsid w:val="00EB3651"/>
    <w:rsid w:val="00EB3A7B"/>
    <w:rsid w:val="00EB4087"/>
    <w:rsid w:val="00EB7D10"/>
    <w:rsid w:val="00EC0370"/>
    <w:rsid w:val="00EC0670"/>
    <w:rsid w:val="00EC12C3"/>
    <w:rsid w:val="00EC1B5D"/>
    <w:rsid w:val="00EC200B"/>
    <w:rsid w:val="00EC282B"/>
    <w:rsid w:val="00EC340B"/>
    <w:rsid w:val="00EC3547"/>
    <w:rsid w:val="00EC3FE2"/>
    <w:rsid w:val="00EC4028"/>
    <w:rsid w:val="00EC45BE"/>
    <w:rsid w:val="00EC503B"/>
    <w:rsid w:val="00EC5096"/>
    <w:rsid w:val="00EC5E84"/>
    <w:rsid w:val="00EC60BD"/>
    <w:rsid w:val="00ED029F"/>
    <w:rsid w:val="00ED1620"/>
    <w:rsid w:val="00ED2CB6"/>
    <w:rsid w:val="00ED33DA"/>
    <w:rsid w:val="00ED3F60"/>
    <w:rsid w:val="00ED51E7"/>
    <w:rsid w:val="00EE09E9"/>
    <w:rsid w:val="00EE0A20"/>
    <w:rsid w:val="00EE0EF8"/>
    <w:rsid w:val="00EE10EF"/>
    <w:rsid w:val="00EE1734"/>
    <w:rsid w:val="00EE1C1E"/>
    <w:rsid w:val="00EE1C84"/>
    <w:rsid w:val="00EE29BE"/>
    <w:rsid w:val="00EE2C0D"/>
    <w:rsid w:val="00EE323E"/>
    <w:rsid w:val="00EE3528"/>
    <w:rsid w:val="00EE3B0D"/>
    <w:rsid w:val="00EE473D"/>
    <w:rsid w:val="00EE4CD9"/>
    <w:rsid w:val="00EE5624"/>
    <w:rsid w:val="00EF0675"/>
    <w:rsid w:val="00EF0758"/>
    <w:rsid w:val="00EF0AFC"/>
    <w:rsid w:val="00EF1D36"/>
    <w:rsid w:val="00EF2663"/>
    <w:rsid w:val="00EF2D38"/>
    <w:rsid w:val="00EF2F8E"/>
    <w:rsid w:val="00EF2FC7"/>
    <w:rsid w:val="00EF369E"/>
    <w:rsid w:val="00EF5D28"/>
    <w:rsid w:val="00EF6FE7"/>
    <w:rsid w:val="00EF7087"/>
    <w:rsid w:val="00F00451"/>
    <w:rsid w:val="00F00F6B"/>
    <w:rsid w:val="00F011CE"/>
    <w:rsid w:val="00F040A4"/>
    <w:rsid w:val="00F041B9"/>
    <w:rsid w:val="00F04519"/>
    <w:rsid w:val="00F04DE6"/>
    <w:rsid w:val="00F04E3D"/>
    <w:rsid w:val="00F0600C"/>
    <w:rsid w:val="00F07BE1"/>
    <w:rsid w:val="00F12EB8"/>
    <w:rsid w:val="00F14A6E"/>
    <w:rsid w:val="00F15233"/>
    <w:rsid w:val="00F16DAF"/>
    <w:rsid w:val="00F171FB"/>
    <w:rsid w:val="00F1774A"/>
    <w:rsid w:val="00F200C0"/>
    <w:rsid w:val="00F21DEE"/>
    <w:rsid w:val="00F221BD"/>
    <w:rsid w:val="00F241F3"/>
    <w:rsid w:val="00F244B1"/>
    <w:rsid w:val="00F244C2"/>
    <w:rsid w:val="00F2702D"/>
    <w:rsid w:val="00F273CD"/>
    <w:rsid w:val="00F30930"/>
    <w:rsid w:val="00F313B3"/>
    <w:rsid w:val="00F3257D"/>
    <w:rsid w:val="00F32B5A"/>
    <w:rsid w:val="00F33063"/>
    <w:rsid w:val="00F333FE"/>
    <w:rsid w:val="00F33DFA"/>
    <w:rsid w:val="00F3424E"/>
    <w:rsid w:val="00F34DFC"/>
    <w:rsid w:val="00F35181"/>
    <w:rsid w:val="00F35522"/>
    <w:rsid w:val="00F35F63"/>
    <w:rsid w:val="00F361F7"/>
    <w:rsid w:val="00F36AE0"/>
    <w:rsid w:val="00F37A34"/>
    <w:rsid w:val="00F40A35"/>
    <w:rsid w:val="00F41C09"/>
    <w:rsid w:val="00F42609"/>
    <w:rsid w:val="00F43871"/>
    <w:rsid w:val="00F444C7"/>
    <w:rsid w:val="00F445B0"/>
    <w:rsid w:val="00F45139"/>
    <w:rsid w:val="00F47DC4"/>
    <w:rsid w:val="00F50C9F"/>
    <w:rsid w:val="00F50CB7"/>
    <w:rsid w:val="00F51F7F"/>
    <w:rsid w:val="00F56301"/>
    <w:rsid w:val="00F56A9E"/>
    <w:rsid w:val="00F57325"/>
    <w:rsid w:val="00F60502"/>
    <w:rsid w:val="00F617E9"/>
    <w:rsid w:val="00F61F62"/>
    <w:rsid w:val="00F631DA"/>
    <w:rsid w:val="00F65D9A"/>
    <w:rsid w:val="00F669BE"/>
    <w:rsid w:val="00F67520"/>
    <w:rsid w:val="00F7012C"/>
    <w:rsid w:val="00F70200"/>
    <w:rsid w:val="00F73D4B"/>
    <w:rsid w:val="00F74342"/>
    <w:rsid w:val="00F7470E"/>
    <w:rsid w:val="00F747AB"/>
    <w:rsid w:val="00F74BD7"/>
    <w:rsid w:val="00F760DD"/>
    <w:rsid w:val="00F76A1B"/>
    <w:rsid w:val="00F778EC"/>
    <w:rsid w:val="00F779D4"/>
    <w:rsid w:val="00F80088"/>
    <w:rsid w:val="00F8177F"/>
    <w:rsid w:val="00F81D4E"/>
    <w:rsid w:val="00F8229C"/>
    <w:rsid w:val="00F8321A"/>
    <w:rsid w:val="00F8475A"/>
    <w:rsid w:val="00F859C6"/>
    <w:rsid w:val="00F860AA"/>
    <w:rsid w:val="00F860E4"/>
    <w:rsid w:val="00F863CA"/>
    <w:rsid w:val="00F86BC5"/>
    <w:rsid w:val="00F87480"/>
    <w:rsid w:val="00F87F70"/>
    <w:rsid w:val="00F92679"/>
    <w:rsid w:val="00F92940"/>
    <w:rsid w:val="00F932B7"/>
    <w:rsid w:val="00F9332D"/>
    <w:rsid w:val="00F93647"/>
    <w:rsid w:val="00F96C1D"/>
    <w:rsid w:val="00F9710D"/>
    <w:rsid w:val="00F97962"/>
    <w:rsid w:val="00F97AC7"/>
    <w:rsid w:val="00FA04D6"/>
    <w:rsid w:val="00FA06D2"/>
    <w:rsid w:val="00FA082F"/>
    <w:rsid w:val="00FA095A"/>
    <w:rsid w:val="00FA12E3"/>
    <w:rsid w:val="00FA1D8B"/>
    <w:rsid w:val="00FA2038"/>
    <w:rsid w:val="00FA2A6E"/>
    <w:rsid w:val="00FA3182"/>
    <w:rsid w:val="00FA37A2"/>
    <w:rsid w:val="00FA380D"/>
    <w:rsid w:val="00FA43F6"/>
    <w:rsid w:val="00FA4612"/>
    <w:rsid w:val="00FA6BD6"/>
    <w:rsid w:val="00FB0187"/>
    <w:rsid w:val="00FB18C6"/>
    <w:rsid w:val="00FB1ED9"/>
    <w:rsid w:val="00FB2130"/>
    <w:rsid w:val="00FB2673"/>
    <w:rsid w:val="00FB3B1E"/>
    <w:rsid w:val="00FB3CA8"/>
    <w:rsid w:val="00FB4E5E"/>
    <w:rsid w:val="00FB5744"/>
    <w:rsid w:val="00FB6EAC"/>
    <w:rsid w:val="00FB79D9"/>
    <w:rsid w:val="00FC06D0"/>
    <w:rsid w:val="00FC0ABD"/>
    <w:rsid w:val="00FC2496"/>
    <w:rsid w:val="00FC2B63"/>
    <w:rsid w:val="00FC33E6"/>
    <w:rsid w:val="00FC464D"/>
    <w:rsid w:val="00FC62D6"/>
    <w:rsid w:val="00FC6698"/>
    <w:rsid w:val="00FC6FA5"/>
    <w:rsid w:val="00FC718A"/>
    <w:rsid w:val="00FC7C9E"/>
    <w:rsid w:val="00FD01EE"/>
    <w:rsid w:val="00FD07CB"/>
    <w:rsid w:val="00FD09AC"/>
    <w:rsid w:val="00FD0C8D"/>
    <w:rsid w:val="00FD0F87"/>
    <w:rsid w:val="00FD14C8"/>
    <w:rsid w:val="00FD186C"/>
    <w:rsid w:val="00FD2D91"/>
    <w:rsid w:val="00FD3EF5"/>
    <w:rsid w:val="00FD52E5"/>
    <w:rsid w:val="00FD53D8"/>
    <w:rsid w:val="00FD5B88"/>
    <w:rsid w:val="00FD660E"/>
    <w:rsid w:val="00FD6A10"/>
    <w:rsid w:val="00FD6EA5"/>
    <w:rsid w:val="00FD6F6B"/>
    <w:rsid w:val="00FD767B"/>
    <w:rsid w:val="00FD7C5F"/>
    <w:rsid w:val="00FE130F"/>
    <w:rsid w:val="00FE1D18"/>
    <w:rsid w:val="00FE34A9"/>
    <w:rsid w:val="00FE3771"/>
    <w:rsid w:val="00FE5A29"/>
    <w:rsid w:val="00FE5D10"/>
    <w:rsid w:val="00FE73D2"/>
    <w:rsid w:val="00FF0475"/>
    <w:rsid w:val="00FF049D"/>
    <w:rsid w:val="00FF10FD"/>
    <w:rsid w:val="00FF1177"/>
    <w:rsid w:val="00FF118E"/>
    <w:rsid w:val="00FF2C84"/>
    <w:rsid w:val="00FF452E"/>
    <w:rsid w:val="00FF4E00"/>
    <w:rsid w:val="00FF524E"/>
    <w:rsid w:val="00FF57C5"/>
    <w:rsid w:val="00FF5F8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BFC32"/>
  <w15:docId w15:val="{5630E670-75B1-4164-9D5B-4B6A364B9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5B70"/>
  </w:style>
  <w:style w:type="paragraph" w:styleId="Nagwek1">
    <w:name w:val="heading 1"/>
    <w:basedOn w:val="Normalny"/>
    <w:next w:val="Normalny"/>
    <w:link w:val="Nagwek1Znak"/>
    <w:uiPriority w:val="9"/>
    <w:qFormat/>
    <w:rsid w:val="00FA380D"/>
    <w:pPr>
      <w:keepNext/>
      <w:keepLines/>
      <w:spacing w:before="240" w:after="0"/>
      <w:jc w:val="center"/>
      <w:outlineLvl w:val="0"/>
    </w:pPr>
    <w:rPr>
      <w:rFonts w:asciiTheme="majorHAnsi" w:eastAsiaTheme="majorEastAsia" w:hAnsiTheme="majorHAnsi" w:cstheme="majorBidi"/>
      <w:b/>
      <w:sz w:val="32"/>
      <w:szCs w:val="32"/>
    </w:rPr>
  </w:style>
  <w:style w:type="paragraph" w:styleId="Nagwek2">
    <w:name w:val="heading 2"/>
    <w:basedOn w:val="Normalny"/>
    <w:next w:val="Normalny"/>
    <w:link w:val="Nagwek2Znak"/>
    <w:uiPriority w:val="9"/>
    <w:unhideWhenUsed/>
    <w:qFormat/>
    <w:rsid w:val="00BB21AF"/>
    <w:pPr>
      <w:keepNext/>
      <w:keepLines/>
      <w:spacing w:before="40" w:after="0" w:line="360" w:lineRule="auto"/>
      <w:jc w:val="both"/>
      <w:outlineLvl w:val="1"/>
    </w:pPr>
    <w:rPr>
      <w:rFonts w:ascii="Verdana" w:eastAsiaTheme="majorEastAsia" w:hAnsi="Verdana" w:cstheme="majorBidi"/>
      <w:b/>
      <w:szCs w:val="26"/>
    </w:rPr>
  </w:style>
  <w:style w:type="paragraph" w:styleId="Nagwek3">
    <w:name w:val="heading 3"/>
    <w:basedOn w:val="Normalny"/>
    <w:next w:val="Normalny"/>
    <w:link w:val="Nagwek3Znak"/>
    <w:uiPriority w:val="9"/>
    <w:unhideWhenUsed/>
    <w:qFormat/>
    <w:rsid w:val="009E4B84"/>
    <w:pPr>
      <w:keepNext/>
      <w:keepLines/>
      <w:spacing w:before="40" w:after="0" w:line="360" w:lineRule="auto"/>
      <w:jc w:val="both"/>
      <w:outlineLvl w:val="2"/>
    </w:pPr>
    <w:rPr>
      <w:rFonts w:ascii="Verdana" w:eastAsiaTheme="majorEastAsia" w:hAnsi="Verdana" w:cstheme="majorBidi"/>
      <w:b/>
      <w:szCs w:val="24"/>
    </w:rPr>
  </w:style>
  <w:style w:type="paragraph" w:styleId="Nagwek4">
    <w:name w:val="heading 4"/>
    <w:basedOn w:val="Normalny"/>
    <w:next w:val="Normalny"/>
    <w:link w:val="Nagwek4Znak"/>
    <w:uiPriority w:val="9"/>
    <w:unhideWhenUsed/>
    <w:qFormat/>
    <w:rsid w:val="000441A2"/>
    <w:pPr>
      <w:keepNext/>
      <w:keepLines/>
      <w:spacing w:before="40" w:after="0" w:line="360" w:lineRule="auto"/>
      <w:jc w:val="both"/>
      <w:outlineLvl w:val="3"/>
    </w:pPr>
    <w:rPr>
      <w:rFonts w:ascii="Verdana" w:eastAsiaTheme="majorEastAsia" w:hAnsi="Verdana" w:cstheme="majorBidi"/>
      <w:b/>
      <w:iCs/>
    </w:rPr>
  </w:style>
  <w:style w:type="paragraph" w:styleId="Nagwek5">
    <w:name w:val="heading 5"/>
    <w:basedOn w:val="Normalny"/>
    <w:next w:val="Normalny"/>
    <w:link w:val="Nagwek5Znak"/>
    <w:uiPriority w:val="9"/>
    <w:unhideWhenUsed/>
    <w:qFormat/>
    <w:rsid w:val="009E4B84"/>
    <w:pPr>
      <w:keepNext/>
      <w:keepLines/>
      <w:spacing w:before="40" w:after="0" w:line="360" w:lineRule="auto"/>
      <w:jc w:val="both"/>
      <w:outlineLvl w:val="4"/>
    </w:pPr>
    <w:rPr>
      <w:rFonts w:ascii="Verdana" w:eastAsiaTheme="majorEastAsia" w:hAnsi="Verdana" w:cstheme="majorBidi"/>
      <w:b/>
      <w:sz w:val="20"/>
    </w:rPr>
  </w:style>
  <w:style w:type="paragraph" w:styleId="Nagwek6">
    <w:name w:val="heading 6"/>
    <w:basedOn w:val="Normalny"/>
    <w:next w:val="Normalny"/>
    <w:link w:val="Nagwek6Znak"/>
    <w:uiPriority w:val="9"/>
    <w:unhideWhenUsed/>
    <w:qFormat/>
    <w:rsid w:val="00BD103E"/>
    <w:pPr>
      <w:keepNext/>
      <w:keepLines/>
      <w:spacing w:before="40" w:after="0"/>
      <w:outlineLvl w:val="5"/>
    </w:pPr>
    <w:rPr>
      <w:rFonts w:asciiTheme="majorHAnsi" w:eastAsiaTheme="majorEastAsia" w:hAnsiTheme="majorHAnsi" w:cstheme="majorBidi"/>
      <w:color w:val="000000" w:themeColor="text1"/>
    </w:rPr>
  </w:style>
  <w:style w:type="paragraph" w:styleId="Nagwek7">
    <w:name w:val="heading 7"/>
    <w:basedOn w:val="Normalny"/>
    <w:next w:val="Normalny"/>
    <w:link w:val="Nagwek7Znak"/>
    <w:uiPriority w:val="9"/>
    <w:semiHidden/>
    <w:unhideWhenUsed/>
    <w:qFormat/>
    <w:rsid w:val="00E11F34"/>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8863F0"/>
    <w:pPr>
      <w:keepNext/>
      <w:keepLines/>
      <w:spacing w:before="40" w:after="0"/>
      <w:outlineLvl w:val="7"/>
    </w:pPr>
    <w:rPr>
      <w:rFonts w:asciiTheme="majorHAnsi" w:eastAsiaTheme="majorEastAsia" w:hAnsiTheme="majorHAnsi" w:cstheme="majorBidi"/>
      <w:color w:val="272727" w:themeColor="text1" w:themeTint="D8"/>
      <w:kern w:val="2"/>
      <w:sz w:val="21"/>
      <w:szCs w:val="21"/>
      <w14:ligatures w14:val="standardContextual"/>
    </w:rPr>
  </w:style>
  <w:style w:type="paragraph" w:styleId="Nagwek9">
    <w:name w:val="heading 9"/>
    <w:basedOn w:val="Normalny"/>
    <w:next w:val="Normalny"/>
    <w:link w:val="Nagwek9Znak"/>
    <w:uiPriority w:val="9"/>
    <w:semiHidden/>
    <w:unhideWhenUsed/>
    <w:qFormat/>
    <w:rsid w:val="002E34F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A380D"/>
    <w:rPr>
      <w:rFonts w:asciiTheme="majorHAnsi" w:eastAsiaTheme="majorEastAsia" w:hAnsiTheme="majorHAnsi" w:cstheme="majorBidi"/>
      <w:b/>
      <w:sz w:val="32"/>
      <w:szCs w:val="32"/>
    </w:rPr>
  </w:style>
  <w:style w:type="character" w:customStyle="1" w:styleId="Nagwek2Znak">
    <w:name w:val="Nagłówek 2 Znak"/>
    <w:basedOn w:val="Domylnaczcionkaakapitu"/>
    <w:link w:val="Nagwek2"/>
    <w:uiPriority w:val="9"/>
    <w:rsid w:val="00BB21AF"/>
    <w:rPr>
      <w:rFonts w:ascii="Verdana" w:eastAsiaTheme="majorEastAsia" w:hAnsi="Verdana" w:cstheme="majorBidi"/>
      <w:b/>
      <w:szCs w:val="26"/>
    </w:rPr>
  </w:style>
  <w:style w:type="character" w:customStyle="1" w:styleId="Nagwek3Znak">
    <w:name w:val="Nagłówek 3 Znak"/>
    <w:basedOn w:val="Domylnaczcionkaakapitu"/>
    <w:link w:val="Nagwek3"/>
    <w:uiPriority w:val="9"/>
    <w:rsid w:val="009E4B84"/>
    <w:rPr>
      <w:rFonts w:ascii="Verdana" w:eastAsiaTheme="majorEastAsia" w:hAnsi="Verdana" w:cstheme="majorBidi"/>
      <w:b/>
      <w:szCs w:val="24"/>
    </w:rPr>
  </w:style>
  <w:style w:type="character" w:customStyle="1" w:styleId="Nagwek4Znak">
    <w:name w:val="Nagłówek 4 Znak"/>
    <w:basedOn w:val="Domylnaczcionkaakapitu"/>
    <w:link w:val="Nagwek4"/>
    <w:uiPriority w:val="9"/>
    <w:rsid w:val="000441A2"/>
    <w:rPr>
      <w:rFonts w:ascii="Verdana" w:eastAsiaTheme="majorEastAsia" w:hAnsi="Verdana" w:cstheme="majorBidi"/>
      <w:b/>
      <w:iCs/>
    </w:rPr>
  </w:style>
  <w:style w:type="character" w:customStyle="1" w:styleId="Nagwek5Znak">
    <w:name w:val="Nagłówek 5 Znak"/>
    <w:basedOn w:val="Domylnaczcionkaakapitu"/>
    <w:link w:val="Nagwek5"/>
    <w:uiPriority w:val="9"/>
    <w:rsid w:val="009E4B84"/>
    <w:rPr>
      <w:rFonts w:ascii="Verdana" w:eastAsiaTheme="majorEastAsia" w:hAnsi="Verdana" w:cstheme="majorBidi"/>
      <w:b/>
      <w:sz w:val="20"/>
    </w:rPr>
  </w:style>
  <w:style w:type="paragraph" w:styleId="Akapitzlist">
    <w:name w:val="List Paragraph"/>
    <w:aliases w:val="MOC_Treść poziom 2,lp1"/>
    <w:basedOn w:val="Normalny"/>
    <w:link w:val="AkapitzlistZnak"/>
    <w:uiPriority w:val="34"/>
    <w:qFormat/>
    <w:rsid w:val="00AC7815"/>
    <w:pPr>
      <w:ind w:left="720"/>
      <w:contextualSpacing/>
    </w:pPr>
  </w:style>
  <w:style w:type="character" w:styleId="Odwoaniedokomentarza">
    <w:name w:val="annotation reference"/>
    <w:basedOn w:val="Domylnaczcionkaakapitu"/>
    <w:uiPriority w:val="99"/>
    <w:semiHidden/>
    <w:unhideWhenUsed/>
    <w:rsid w:val="00D64CB5"/>
    <w:rPr>
      <w:sz w:val="16"/>
      <w:szCs w:val="16"/>
    </w:rPr>
  </w:style>
  <w:style w:type="paragraph" w:styleId="Tekstkomentarza">
    <w:name w:val="annotation text"/>
    <w:basedOn w:val="Normalny"/>
    <w:link w:val="TekstkomentarzaZnak"/>
    <w:uiPriority w:val="99"/>
    <w:semiHidden/>
    <w:unhideWhenUsed/>
    <w:rsid w:val="00D64CB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64CB5"/>
    <w:rPr>
      <w:sz w:val="20"/>
      <w:szCs w:val="20"/>
    </w:rPr>
  </w:style>
  <w:style w:type="paragraph" w:styleId="Tematkomentarza">
    <w:name w:val="annotation subject"/>
    <w:basedOn w:val="Tekstkomentarza"/>
    <w:next w:val="Tekstkomentarza"/>
    <w:link w:val="TematkomentarzaZnak"/>
    <w:uiPriority w:val="99"/>
    <w:semiHidden/>
    <w:unhideWhenUsed/>
    <w:rsid w:val="00D64CB5"/>
    <w:rPr>
      <w:b/>
      <w:bCs/>
    </w:rPr>
  </w:style>
  <w:style w:type="character" w:customStyle="1" w:styleId="TematkomentarzaZnak">
    <w:name w:val="Temat komentarza Znak"/>
    <w:basedOn w:val="TekstkomentarzaZnak"/>
    <w:link w:val="Tematkomentarza"/>
    <w:uiPriority w:val="99"/>
    <w:semiHidden/>
    <w:rsid w:val="00D64CB5"/>
    <w:rPr>
      <w:b/>
      <w:bCs/>
      <w:sz w:val="20"/>
      <w:szCs w:val="20"/>
    </w:rPr>
  </w:style>
  <w:style w:type="paragraph" w:styleId="Tekstdymka">
    <w:name w:val="Balloon Text"/>
    <w:basedOn w:val="Normalny"/>
    <w:link w:val="TekstdymkaZnak"/>
    <w:uiPriority w:val="99"/>
    <w:semiHidden/>
    <w:unhideWhenUsed/>
    <w:rsid w:val="00D64CB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4CB5"/>
    <w:rPr>
      <w:rFonts w:ascii="Segoe UI" w:hAnsi="Segoe UI" w:cs="Segoe UI"/>
      <w:sz w:val="18"/>
      <w:szCs w:val="18"/>
    </w:rPr>
  </w:style>
  <w:style w:type="character" w:styleId="Hipercze">
    <w:name w:val="Hyperlink"/>
    <w:basedOn w:val="Domylnaczcionkaakapitu"/>
    <w:uiPriority w:val="99"/>
    <w:unhideWhenUsed/>
    <w:rsid w:val="00943339"/>
    <w:rPr>
      <w:color w:val="0563C1" w:themeColor="hyperlink"/>
      <w:u w:val="single"/>
    </w:rPr>
  </w:style>
  <w:style w:type="character" w:customStyle="1" w:styleId="Nierozpoznanawzmianka1">
    <w:name w:val="Nierozpoznana wzmianka1"/>
    <w:basedOn w:val="Domylnaczcionkaakapitu"/>
    <w:uiPriority w:val="99"/>
    <w:semiHidden/>
    <w:unhideWhenUsed/>
    <w:rsid w:val="00943339"/>
    <w:rPr>
      <w:color w:val="605E5C"/>
      <w:shd w:val="clear" w:color="auto" w:fill="E1DFDD"/>
    </w:rPr>
  </w:style>
  <w:style w:type="paragraph" w:styleId="Nagwek">
    <w:name w:val="header"/>
    <w:basedOn w:val="Normalny"/>
    <w:link w:val="NagwekZnak"/>
    <w:uiPriority w:val="99"/>
    <w:unhideWhenUsed/>
    <w:rsid w:val="00BB1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B1039"/>
  </w:style>
  <w:style w:type="paragraph" w:styleId="Stopka">
    <w:name w:val="footer"/>
    <w:basedOn w:val="Normalny"/>
    <w:link w:val="StopkaZnak"/>
    <w:uiPriority w:val="99"/>
    <w:unhideWhenUsed/>
    <w:rsid w:val="00BB103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B1039"/>
  </w:style>
  <w:style w:type="character" w:customStyle="1" w:styleId="FontStyle28">
    <w:name w:val="Font Style28"/>
    <w:basedOn w:val="Domylnaczcionkaakapitu"/>
    <w:rsid w:val="00BC6375"/>
    <w:rPr>
      <w:rFonts w:ascii="Times New Roman" w:hAnsi="Times New Roman" w:cs="Times New Roman"/>
      <w:sz w:val="20"/>
      <w:szCs w:val="20"/>
    </w:rPr>
  </w:style>
  <w:style w:type="paragraph" w:customStyle="1" w:styleId="Style11">
    <w:name w:val="Style11"/>
    <w:basedOn w:val="Normalny"/>
    <w:uiPriority w:val="99"/>
    <w:rsid w:val="00BC6375"/>
    <w:pPr>
      <w:widowControl w:val="0"/>
      <w:autoSpaceDE w:val="0"/>
      <w:spacing w:after="0" w:line="254" w:lineRule="exact"/>
      <w:ind w:firstLine="278"/>
      <w:jc w:val="both"/>
    </w:pPr>
    <w:rPr>
      <w:rFonts w:ascii="Times New Roman" w:eastAsia="Times New Roman" w:hAnsi="Times New Roman" w:cs="Times New Roman"/>
      <w:sz w:val="24"/>
      <w:szCs w:val="24"/>
      <w:lang w:eastAsia="ar-SA"/>
    </w:rPr>
  </w:style>
  <w:style w:type="paragraph" w:customStyle="1" w:styleId="Tekstpodstawowy31">
    <w:name w:val="Tekst podstawowy 31"/>
    <w:basedOn w:val="Normalny"/>
    <w:uiPriority w:val="99"/>
    <w:rsid w:val="00AE090B"/>
    <w:pPr>
      <w:spacing w:after="0" w:line="240" w:lineRule="auto"/>
    </w:pPr>
    <w:rPr>
      <w:rFonts w:ascii="Times New Roman" w:eastAsia="Times New Roman" w:hAnsi="Times New Roman" w:cs="Times New Roman"/>
      <w:b/>
      <w:sz w:val="24"/>
      <w:szCs w:val="24"/>
      <w:u w:val="single"/>
      <w:lang w:eastAsia="ar-SA"/>
    </w:rPr>
  </w:style>
  <w:style w:type="paragraph" w:styleId="NormalnyWeb">
    <w:name w:val="Normal (Web)"/>
    <w:basedOn w:val="Normalny"/>
    <w:uiPriority w:val="99"/>
    <w:unhideWhenUsed/>
    <w:rsid w:val="00A71A5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A71A58"/>
    <w:rPr>
      <w:i/>
      <w:iCs/>
    </w:rPr>
  </w:style>
  <w:style w:type="table" w:styleId="Tabela-Siatka">
    <w:name w:val="Table Grid"/>
    <w:basedOn w:val="Standardowy"/>
    <w:uiPriority w:val="39"/>
    <w:rsid w:val="00EB3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86207"/>
    <w:rPr>
      <w:b/>
      <w:bCs/>
    </w:rPr>
  </w:style>
  <w:style w:type="character" w:customStyle="1" w:styleId="hgkelc">
    <w:name w:val="hgkelc"/>
    <w:basedOn w:val="Domylnaczcionkaakapitu"/>
    <w:rsid w:val="00C3432A"/>
  </w:style>
  <w:style w:type="paragraph" w:styleId="Bezodstpw">
    <w:name w:val="No Spacing"/>
    <w:uiPriority w:val="1"/>
    <w:qFormat/>
    <w:rsid w:val="00DA46EF"/>
    <w:pPr>
      <w:spacing w:after="0" w:line="240" w:lineRule="auto"/>
    </w:pPr>
  </w:style>
  <w:style w:type="character" w:customStyle="1" w:styleId="Nierozpoznanawzmianka2">
    <w:name w:val="Nierozpoznana wzmianka2"/>
    <w:basedOn w:val="Domylnaczcionkaakapitu"/>
    <w:uiPriority w:val="99"/>
    <w:semiHidden/>
    <w:unhideWhenUsed/>
    <w:rsid w:val="00AB4718"/>
    <w:rPr>
      <w:color w:val="605E5C"/>
      <w:shd w:val="clear" w:color="auto" w:fill="E1DFDD"/>
    </w:rPr>
  </w:style>
  <w:style w:type="character" w:customStyle="1" w:styleId="Nierozpoznanawzmianka3">
    <w:name w:val="Nierozpoznana wzmianka3"/>
    <w:basedOn w:val="Domylnaczcionkaakapitu"/>
    <w:uiPriority w:val="99"/>
    <w:semiHidden/>
    <w:unhideWhenUsed/>
    <w:rsid w:val="008E54EA"/>
    <w:rPr>
      <w:color w:val="605E5C"/>
      <w:shd w:val="clear" w:color="auto" w:fill="E1DFDD"/>
    </w:rPr>
  </w:style>
  <w:style w:type="paragraph" w:styleId="Nagwekspisutreci">
    <w:name w:val="TOC Heading"/>
    <w:basedOn w:val="Nagwek1"/>
    <w:next w:val="Normalny"/>
    <w:uiPriority w:val="39"/>
    <w:unhideWhenUsed/>
    <w:qFormat/>
    <w:rsid w:val="0017102D"/>
    <w:pPr>
      <w:jc w:val="left"/>
      <w:outlineLvl w:val="9"/>
    </w:pPr>
    <w:rPr>
      <w:b w:val="0"/>
      <w:color w:val="2F5496" w:themeColor="accent1" w:themeShade="BF"/>
      <w:lang w:eastAsia="pl-PL"/>
    </w:rPr>
  </w:style>
  <w:style w:type="paragraph" w:styleId="Spistreci1">
    <w:name w:val="toc 1"/>
    <w:basedOn w:val="Normalny"/>
    <w:next w:val="Normalny"/>
    <w:autoRedefine/>
    <w:uiPriority w:val="39"/>
    <w:unhideWhenUsed/>
    <w:qFormat/>
    <w:rsid w:val="0017102D"/>
    <w:pPr>
      <w:spacing w:after="100"/>
    </w:pPr>
  </w:style>
  <w:style w:type="paragraph" w:styleId="Spistreci2">
    <w:name w:val="toc 2"/>
    <w:basedOn w:val="Normalny"/>
    <w:next w:val="Normalny"/>
    <w:autoRedefine/>
    <w:uiPriority w:val="39"/>
    <w:unhideWhenUsed/>
    <w:rsid w:val="00AD4BF1"/>
    <w:pPr>
      <w:tabs>
        <w:tab w:val="right" w:leader="dot" w:pos="9062"/>
      </w:tabs>
      <w:spacing w:after="100"/>
      <w:ind w:left="220"/>
    </w:pPr>
    <w:rPr>
      <w:rFonts w:ascii="Arial" w:hAnsi="Arial" w:cs="Arial"/>
      <w:noProof/>
      <w:lang w:eastAsia="pl-PL"/>
    </w:rPr>
  </w:style>
  <w:style w:type="paragraph" w:styleId="Spistreci3">
    <w:name w:val="toc 3"/>
    <w:basedOn w:val="Normalny"/>
    <w:next w:val="Normalny"/>
    <w:autoRedefine/>
    <w:uiPriority w:val="39"/>
    <w:unhideWhenUsed/>
    <w:rsid w:val="0017102D"/>
    <w:pPr>
      <w:spacing w:after="100"/>
      <w:ind w:left="440"/>
    </w:pPr>
  </w:style>
  <w:style w:type="paragraph" w:styleId="Spistreci4">
    <w:name w:val="toc 4"/>
    <w:basedOn w:val="Normalny"/>
    <w:next w:val="Normalny"/>
    <w:autoRedefine/>
    <w:uiPriority w:val="39"/>
    <w:unhideWhenUsed/>
    <w:rsid w:val="0017102D"/>
    <w:pPr>
      <w:spacing w:after="100"/>
      <w:ind w:left="660"/>
    </w:pPr>
  </w:style>
  <w:style w:type="character" w:customStyle="1" w:styleId="Nagwek6Znak">
    <w:name w:val="Nagłówek 6 Znak"/>
    <w:basedOn w:val="Domylnaczcionkaakapitu"/>
    <w:link w:val="Nagwek6"/>
    <w:uiPriority w:val="9"/>
    <w:rsid w:val="00BD103E"/>
    <w:rPr>
      <w:rFonts w:asciiTheme="majorHAnsi" w:eastAsiaTheme="majorEastAsia" w:hAnsiTheme="majorHAnsi" w:cstheme="majorBidi"/>
      <w:color w:val="000000" w:themeColor="text1"/>
    </w:rPr>
  </w:style>
  <w:style w:type="paragraph" w:styleId="Tekstpodstawowy">
    <w:name w:val="Body Text"/>
    <w:basedOn w:val="Normalny"/>
    <w:link w:val="TekstpodstawowyZnak"/>
    <w:uiPriority w:val="99"/>
    <w:qFormat/>
    <w:rsid w:val="00BC5B4A"/>
    <w:pPr>
      <w:widowControl w:val="0"/>
      <w:autoSpaceDE w:val="0"/>
      <w:autoSpaceDN w:val="0"/>
      <w:spacing w:after="0" w:line="240" w:lineRule="auto"/>
      <w:ind w:left="178"/>
    </w:pPr>
    <w:rPr>
      <w:rFonts w:ascii="Century Gothic" w:eastAsia="Century Gothic" w:hAnsi="Century Gothic" w:cs="Century Gothic"/>
    </w:rPr>
  </w:style>
  <w:style w:type="character" w:customStyle="1" w:styleId="TekstpodstawowyZnak">
    <w:name w:val="Tekst podstawowy Znak"/>
    <w:basedOn w:val="Domylnaczcionkaakapitu"/>
    <w:link w:val="Tekstpodstawowy"/>
    <w:uiPriority w:val="99"/>
    <w:rsid w:val="00BC5B4A"/>
    <w:rPr>
      <w:rFonts w:ascii="Century Gothic" w:eastAsia="Century Gothic" w:hAnsi="Century Gothic" w:cs="Century Gothic"/>
    </w:rPr>
  </w:style>
  <w:style w:type="table" w:customStyle="1" w:styleId="TableNormal">
    <w:name w:val="Table Normal"/>
    <w:uiPriority w:val="2"/>
    <w:semiHidden/>
    <w:unhideWhenUsed/>
    <w:qFormat/>
    <w:rsid w:val="007F7E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F7E96"/>
    <w:pPr>
      <w:widowControl w:val="0"/>
      <w:autoSpaceDE w:val="0"/>
      <w:autoSpaceDN w:val="0"/>
      <w:spacing w:after="0" w:line="240" w:lineRule="auto"/>
    </w:pPr>
    <w:rPr>
      <w:rFonts w:ascii="Century Gothic" w:eastAsia="Century Gothic" w:hAnsi="Century Gothic" w:cs="Century Gothic"/>
    </w:rPr>
  </w:style>
  <w:style w:type="paragraph" w:customStyle="1" w:styleId="Default">
    <w:name w:val="Default"/>
    <w:rsid w:val="00E4558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kapitzlist1">
    <w:name w:val="Akapit z listą1"/>
    <w:basedOn w:val="Normalny"/>
    <w:rsid w:val="00870505"/>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Spistreci5">
    <w:name w:val="toc 5"/>
    <w:basedOn w:val="Normalny"/>
    <w:next w:val="Normalny"/>
    <w:autoRedefine/>
    <w:uiPriority w:val="39"/>
    <w:unhideWhenUsed/>
    <w:rsid w:val="009115F4"/>
    <w:pPr>
      <w:spacing w:after="100"/>
      <w:ind w:left="880"/>
    </w:pPr>
    <w:rPr>
      <w:rFonts w:eastAsiaTheme="minorEastAsia"/>
      <w:kern w:val="2"/>
      <w:lang w:eastAsia="pl-PL"/>
    </w:rPr>
  </w:style>
  <w:style w:type="paragraph" w:styleId="Spistreci6">
    <w:name w:val="toc 6"/>
    <w:basedOn w:val="Normalny"/>
    <w:next w:val="Normalny"/>
    <w:autoRedefine/>
    <w:uiPriority w:val="39"/>
    <w:unhideWhenUsed/>
    <w:rsid w:val="009115F4"/>
    <w:pPr>
      <w:spacing w:after="100"/>
      <w:ind w:left="1100"/>
    </w:pPr>
    <w:rPr>
      <w:rFonts w:eastAsiaTheme="minorEastAsia"/>
      <w:kern w:val="2"/>
      <w:lang w:eastAsia="pl-PL"/>
    </w:rPr>
  </w:style>
  <w:style w:type="paragraph" w:styleId="Spistreci7">
    <w:name w:val="toc 7"/>
    <w:basedOn w:val="Normalny"/>
    <w:next w:val="Normalny"/>
    <w:autoRedefine/>
    <w:uiPriority w:val="39"/>
    <w:unhideWhenUsed/>
    <w:rsid w:val="009115F4"/>
    <w:pPr>
      <w:spacing w:after="100"/>
      <w:ind w:left="1320"/>
    </w:pPr>
    <w:rPr>
      <w:rFonts w:eastAsiaTheme="minorEastAsia"/>
      <w:kern w:val="2"/>
      <w:lang w:eastAsia="pl-PL"/>
    </w:rPr>
  </w:style>
  <w:style w:type="paragraph" w:styleId="Spistreci8">
    <w:name w:val="toc 8"/>
    <w:basedOn w:val="Normalny"/>
    <w:next w:val="Normalny"/>
    <w:autoRedefine/>
    <w:uiPriority w:val="39"/>
    <w:unhideWhenUsed/>
    <w:rsid w:val="009115F4"/>
    <w:pPr>
      <w:spacing w:after="100"/>
      <w:ind w:left="1540"/>
    </w:pPr>
    <w:rPr>
      <w:rFonts w:eastAsiaTheme="minorEastAsia"/>
      <w:kern w:val="2"/>
      <w:lang w:eastAsia="pl-PL"/>
    </w:rPr>
  </w:style>
  <w:style w:type="paragraph" w:styleId="Spistreci9">
    <w:name w:val="toc 9"/>
    <w:basedOn w:val="Normalny"/>
    <w:next w:val="Normalny"/>
    <w:autoRedefine/>
    <w:uiPriority w:val="39"/>
    <w:unhideWhenUsed/>
    <w:rsid w:val="009115F4"/>
    <w:pPr>
      <w:spacing w:after="100"/>
      <w:ind w:left="1760"/>
    </w:pPr>
    <w:rPr>
      <w:rFonts w:eastAsiaTheme="minorEastAsia"/>
      <w:kern w:val="2"/>
      <w:lang w:eastAsia="pl-PL"/>
    </w:rPr>
  </w:style>
  <w:style w:type="character" w:customStyle="1" w:styleId="fn-ref">
    <w:name w:val="fn-ref"/>
    <w:basedOn w:val="Domylnaczcionkaakapitu"/>
    <w:rsid w:val="00DA7AEE"/>
  </w:style>
  <w:style w:type="table" w:customStyle="1" w:styleId="Siatkatabelijasna1">
    <w:name w:val="Siatka tabeli — jasna1"/>
    <w:basedOn w:val="Standardowy"/>
    <w:uiPriority w:val="40"/>
    <w:rsid w:val="00491C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Zwykatabela11">
    <w:name w:val="Zwykła tabela 11"/>
    <w:basedOn w:val="Standardowy"/>
    <w:uiPriority w:val="41"/>
    <w:rsid w:val="00491C4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gwek9Znak">
    <w:name w:val="Nagłówek 9 Znak"/>
    <w:basedOn w:val="Domylnaczcionkaakapitu"/>
    <w:link w:val="Nagwek9"/>
    <w:uiPriority w:val="9"/>
    <w:semiHidden/>
    <w:rsid w:val="002E34FE"/>
    <w:rPr>
      <w:rFonts w:asciiTheme="majorHAnsi" w:eastAsiaTheme="majorEastAsia" w:hAnsiTheme="majorHAnsi" w:cstheme="majorBidi"/>
      <w:i/>
      <w:iCs/>
      <w:color w:val="272727" w:themeColor="text1" w:themeTint="D8"/>
      <w:sz w:val="21"/>
      <w:szCs w:val="21"/>
    </w:rPr>
  </w:style>
  <w:style w:type="character" w:customStyle="1" w:styleId="Nierozpoznanawzmianka4">
    <w:name w:val="Nierozpoznana wzmianka4"/>
    <w:basedOn w:val="Domylnaczcionkaakapitu"/>
    <w:uiPriority w:val="99"/>
    <w:semiHidden/>
    <w:unhideWhenUsed/>
    <w:rsid w:val="008551ED"/>
    <w:rPr>
      <w:color w:val="605E5C"/>
      <w:shd w:val="clear" w:color="auto" w:fill="E1DFDD"/>
    </w:rPr>
  </w:style>
  <w:style w:type="paragraph" w:styleId="Tekstprzypisudolnego">
    <w:name w:val="footnote text"/>
    <w:basedOn w:val="Normalny"/>
    <w:link w:val="TekstprzypisudolnegoZnak"/>
    <w:uiPriority w:val="99"/>
    <w:semiHidden/>
    <w:unhideWhenUsed/>
    <w:rsid w:val="00AE77C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E77CC"/>
    <w:rPr>
      <w:sz w:val="20"/>
      <w:szCs w:val="20"/>
    </w:rPr>
  </w:style>
  <w:style w:type="character" w:styleId="Odwoanieprzypisudolnego">
    <w:name w:val="footnote reference"/>
    <w:basedOn w:val="Domylnaczcionkaakapitu"/>
    <w:uiPriority w:val="99"/>
    <w:semiHidden/>
    <w:unhideWhenUsed/>
    <w:rsid w:val="00AE77CC"/>
    <w:rPr>
      <w:vertAlign w:val="superscript"/>
    </w:rPr>
  </w:style>
  <w:style w:type="character" w:customStyle="1" w:styleId="Nagwek7Znak">
    <w:name w:val="Nagłówek 7 Znak"/>
    <w:basedOn w:val="Domylnaczcionkaakapitu"/>
    <w:link w:val="Nagwek7"/>
    <w:uiPriority w:val="9"/>
    <w:semiHidden/>
    <w:rsid w:val="00E11F34"/>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8863F0"/>
    <w:rPr>
      <w:rFonts w:asciiTheme="majorHAnsi" w:eastAsiaTheme="majorEastAsia" w:hAnsiTheme="majorHAnsi" w:cstheme="majorBidi"/>
      <w:color w:val="272727" w:themeColor="text1" w:themeTint="D8"/>
      <w:kern w:val="2"/>
      <w:sz w:val="21"/>
      <w:szCs w:val="21"/>
      <w14:ligatures w14:val="standardContextual"/>
    </w:rPr>
  </w:style>
  <w:style w:type="paragraph" w:styleId="Tekstprzypisukocowego">
    <w:name w:val="endnote text"/>
    <w:basedOn w:val="Normalny"/>
    <w:link w:val="TekstprzypisukocowegoZnak"/>
    <w:uiPriority w:val="99"/>
    <w:semiHidden/>
    <w:unhideWhenUsed/>
    <w:rsid w:val="008863F0"/>
    <w:pPr>
      <w:spacing w:after="0" w:line="240" w:lineRule="auto"/>
    </w:pPr>
    <w:rPr>
      <w:kern w:val="2"/>
      <w:sz w:val="20"/>
      <w:szCs w:val="20"/>
      <w14:ligatures w14:val="standardContextual"/>
    </w:rPr>
  </w:style>
  <w:style w:type="character" w:customStyle="1" w:styleId="TekstprzypisukocowegoZnak">
    <w:name w:val="Tekst przypisu końcowego Znak"/>
    <w:basedOn w:val="Domylnaczcionkaakapitu"/>
    <w:link w:val="Tekstprzypisukocowego"/>
    <w:uiPriority w:val="99"/>
    <w:semiHidden/>
    <w:rsid w:val="008863F0"/>
    <w:rPr>
      <w:kern w:val="2"/>
      <w:sz w:val="20"/>
      <w:szCs w:val="20"/>
      <w14:ligatures w14:val="standardContextual"/>
    </w:rPr>
  </w:style>
  <w:style w:type="character" w:styleId="Odwoanieprzypisukocowego">
    <w:name w:val="endnote reference"/>
    <w:basedOn w:val="Domylnaczcionkaakapitu"/>
    <w:uiPriority w:val="99"/>
    <w:semiHidden/>
    <w:unhideWhenUsed/>
    <w:rsid w:val="008863F0"/>
    <w:rPr>
      <w:vertAlign w:val="superscript"/>
    </w:rPr>
  </w:style>
  <w:style w:type="paragraph" w:styleId="Adresnakopercie">
    <w:name w:val="envelope address"/>
    <w:basedOn w:val="Normalny"/>
    <w:uiPriority w:val="99"/>
    <w:semiHidden/>
    <w:unhideWhenUsed/>
    <w:rsid w:val="008863F0"/>
    <w:pPr>
      <w:framePr w:w="7920" w:h="1980" w:hRule="exact" w:hSpace="141" w:wrap="auto" w:hAnchor="page" w:xAlign="center" w:yAlign="bottom"/>
      <w:spacing w:after="0" w:line="240" w:lineRule="auto"/>
      <w:ind w:left="2880"/>
    </w:pPr>
    <w:rPr>
      <w:rFonts w:asciiTheme="majorHAnsi" w:eastAsiaTheme="majorEastAsia" w:hAnsiTheme="majorHAnsi" w:cstheme="majorBidi"/>
      <w:kern w:val="2"/>
      <w:sz w:val="24"/>
      <w:szCs w:val="24"/>
      <w14:ligatures w14:val="standardContextual"/>
    </w:rPr>
  </w:style>
  <w:style w:type="paragraph" w:styleId="Adreszwrotnynakopercie">
    <w:name w:val="envelope return"/>
    <w:basedOn w:val="Normalny"/>
    <w:uiPriority w:val="99"/>
    <w:semiHidden/>
    <w:unhideWhenUsed/>
    <w:rsid w:val="008863F0"/>
    <w:pPr>
      <w:spacing w:after="0" w:line="240" w:lineRule="auto"/>
    </w:pPr>
    <w:rPr>
      <w:rFonts w:asciiTheme="majorHAnsi" w:eastAsiaTheme="majorEastAsia" w:hAnsiTheme="majorHAnsi" w:cstheme="majorBidi"/>
      <w:kern w:val="2"/>
      <w:sz w:val="20"/>
      <w:szCs w:val="20"/>
      <w14:ligatures w14:val="standardContextual"/>
    </w:rPr>
  </w:style>
  <w:style w:type="paragraph" w:styleId="Bibliografia">
    <w:name w:val="Bibliography"/>
    <w:basedOn w:val="Normalny"/>
    <w:next w:val="Normalny"/>
    <w:uiPriority w:val="37"/>
    <w:semiHidden/>
    <w:unhideWhenUsed/>
    <w:rsid w:val="008863F0"/>
    <w:rPr>
      <w:kern w:val="2"/>
      <w14:ligatures w14:val="standardContextual"/>
    </w:rPr>
  </w:style>
  <w:style w:type="paragraph" w:styleId="Cytat">
    <w:name w:val="Quote"/>
    <w:basedOn w:val="Normalny"/>
    <w:next w:val="Normalny"/>
    <w:link w:val="CytatZnak"/>
    <w:uiPriority w:val="29"/>
    <w:qFormat/>
    <w:rsid w:val="008863F0"/>
    <w:pPr>
      <w:spacing w:before="200"/>
      <w:ind w:left="864" w:right="864"/>
      <w:jc w:val="center"/>
    </w:pPr>
    <w:rPr>
      <w:i/>
      <w:iCs/>
      <w:color w:val="404040" w:themeColor="text1" w:themeTint="BF"/>
      <w:kern w:val="2"/>
      <w14:ligatures w14:val="standardContextual"/>
    </w:rPr>
  </w:style>
  <w:style w:type="character" w:customStyle="1" w:styleId="CytatZnak">
    <w:name w:val="Cytat Znak"/>
    <w:basedOn w:val="Domylnaczcionkaakapitu"/>
    <w:link w:val="Cytat"/>
    <w:uiPriority w:val="29"/>
    <w:rsid w:val="008863F0"/>
    <w:rPr>
      <w:i/>
      <w:iCs/>
      <w:color w:val="404040" w:themeColor="text1" w:themeTint="BF"/>
      <w:kern w:val="2"/>
      <w14:ligatures w14:val="standardContextual"/>
    </w:rPr>
  </w:style>
  <w:style w:type="paragraph" w:styleId="Cytatintensywny">
    <w:name w:val="Intense Quote"/>
    <w:basedOn w:val="Normalny"/>
    <w:next w:val="Normalny"/>
    <w:link w:val="CytatintensywnyZnak"/>
    <w:uiPriority w:val="30"/>
    <w:qFormat/>
    <w:rsid w:val="008863F0"/>
    <w:pPr>
      <w:pBdr>
        <w:top w:val="single" w:sz="4" w:space="10" w:color="4472C4" w:themeColor="accent1"/>
        <w:bottom w:val="single" w:sz="4" w:space="10" w:color="4472C4" w:themeColor="accent1"/>
      </w:pBdr>
      <w:spacing w:before="360" w:after="360"/>
      <w:ind w:left="864" w:right="864"/>
      <w:jc w:val="center"/>
    </w:pPr>
    <w:rPr>
      <w:i/>
      <w:iCs/>
      <w:color w:val="4472C4" w:themeColor="accent1"/>
      <w:kern w:val="2"/>
      <w14:ligatures w14:val="standardContextual"/>
    </w:rPr>
  </w:style>
  <w:style w:type="character" w:customStyle="1" w:styleId="CytatintensywnyZnak">
    <w:name w:val="Cytat intensywny Znak"/>
    <w:basedOn w:val="Domylnaczcionkaakapitu"/>
    <w:link w:val="Cytatintensywny"/>
    <w:uiPriority w:val="30"/>
    <w:rsid w:val="008863F0"/>
    <w:rPr>
      <w:i/>
      <w:iCs/>
      <w:color w:val="4472C4" w:themeColor="accent1"/>
      <w:kern w:val="2"/>
      <w14:ligatures w14:val="standardContextual"/>
    </w:rPr>
  </w:style>
  <w:style w:type="paragraph" w:styleId="Data">
    <w:name w:val="Date"/>
    <w:basedOn w:val="Normalny"/>
    <w:next w:val="Normalny"/>
    <w:link w:val="DataZnak"/>
    <w:uiPriority w:val="99"/>
    <w:semiHidden/>
    <w:unhideWhenUsed/>
    <w:rsid w:val="008863F0"/>
    <w:rPr>
      <w:kern w:val="2"/>
      <w14:ligatures w14:val="standardContextual"/>
    </w:rPr>
  </w:style>
  <w:style w:type="character" w:customStyle="1" w:styleId="DataZnak">
    <w:name w:val="Data Znak"/>
    <w:basedOn w:val="Domylnaczcionkaakapitu"/>
    <w:link w:val="Data"/>
    <w:uiPriority w:val="99"/>
    <w:semiHidden/>
    <w:rsid w:val="008863F0"/>
    <w:rPr>
      <w:kern w:val="2"/>
      <w14:ligatures w14:val="standardContextual"/>
    </w:rPr>
  </w:style>
  <w:style w:type="paragraph" w:styleId="HTML-adres">
    <w:name w:val="HTML Address"/>
    <w:basedOn w:val="Normalny"/>
    <w:link w:val="HTML-adresZnak"/>
    <w:uiPriority w:val="99"/>
    <w:semiHidden/>
    <w:unhideWhenUsed/>
    <w:rsid w:val="008863F0"/>
    <w:pPr>
      <w:spacing w:after="0" w:line="240" w:lineRule="auto"/>
    </w:pPr>
    <w:rPr>
      <w:i/>
      <w:iCs/>
      <w:kern w:val="2"/>
      <w14:ligatures w14:val="standardContextual"/>
    </w:rPr>
  </w:style>
  <w:style w:type="character" w:customStyle="1" w:styleId="HTML-adresZnak">
    <w:name w:val="HTML - adres Znak"/>
    <w:basedOn w:val="Domylnaczcionkaakapitu"/>
    <w:link w:val="HTML-adres"/>
    <w:uiPriority w:val="99"/>
    <w:semiHidden/>
    <w:rsid w:val="008863F0"/>
    <w:rPr>
      <w:i/>
      <w:iCs/>
      <w:kern w:val="2"/>
      <w14:ligatures w14:val="standardContextual"/>
    </w:rPr>
  </w:style>
  <w:style w:type="paragraph" w:styleId="HTML-wstpniesformatowany">
    <w:name w:val="HTML Preformatted"/>
    <w:basedOn w:val="Normalny"/>
    <w:link w:val="HTML-wstpniesformatowanyZnak"/>
    <w:uiPriority w:val="99"/>
    <w:semiHidden/>
    <w:unhideWhenUsed/>
    <w:rsid w:val="008863F0"/>
    <w:pPr>
      <w:spacing w:after="0" w:line="240" w:lineRule="auto"/>
    </w:pPr>
    <w:rPr>
      <w:rFonts w:ascii="Consolas" w:hAnsi="Consolas"/>
      <w:kern w:val="2"/>
      <w:sz w:val="20"/>
      <w:szCs w:val="20"/>
      <w14:ligatures w14:val="standardContextual"/>
    </w:rPr>
  </w:style>
  <w:style w:type="character" w:customStyle="1" w:styleId="HTML-wstpniesformatowanyZnak">
    <w:name w:val="HTML - wstępnie sformatowany Znak"/>
    <w:basedOn w:val="Domylnaczcionkaakapitu"/>
    <w:link w:val="HTML-wstpniesformatowany"/>
    <w:uiPriority w:val="99"/>
    <w:semiHidden/>
    <w:rsid w:val="008863F0"/>
    <w:rPr>
      <w:rFonts w:ascii="Consolas" w:hAnsi="Consolas"/>
      <w:kern w:val="2"/>
      <w:sz w:val="20"/>
      <w:szCs w:val="20"/>
      <w14:ligatures w14:val="standardContextual"/>
    </w:rPr>
  </w:style>
  <w:style w:type="paragraph" w:styleId="Indeks1">
    <w:name w:val="index 1"/>
    <w:basedOn w:val="Normalny"/>
    <w:next w:val="Normalny"/>
    <w:autoRedefine/>
    <w:uiPriority w:val="99"/>
    <w:semiHidden/>
    <w:unhideWhenUsed/>
    <w:rsid w:val="008863F0"/>
    <w:pPr>
      <w:spacing w:after="0" w:line="240" w:lineRule="auto"/>
      <w:ind w:left="220" w:hanging="220"/>
    </w:pPr>
    <w:rPr>
      <w:kern w:val="2"/>
      <w14:ligatures w14:val="standardContextual"/>
    </w:rPr>
  </w:style>
  <w:style w:type="paragraph" w:styleId="Indeks2">
    <w:name w:val="index 2"/>
    <w:basedOn w:val="Normalny"/>
    <w:next w:val="Normalny"/>
    <w:autoRedefine/>
    <w:uiPriority w:val="99"/>
    <w:semiHidden/>
    <w:unhideWhenUsed/>
    <w:rsid w:val="008863F0"/>
    <w:pPr>
      <w:spacing w:after="0" w:line="240" w:lineRule="auto"/>
      <w:ind w:left="440" w:hanging="220"/>
    </w:pPr>
    <w:rPr>
      <w:kern w:val="2"/>
      <w14:ligatures w14:val="standardContextual"/>
    </w:rPr>
  </w:style>
  <w:style w:type="paragraph" w:styleId="Indeks3">
    <w:name w:val="index 3"/>
    <w:basedOn w:val="Normalny"/>
    <w:next w:val="Normalny"/>
    <w:autoRedefine/>
    <w:uiPriority w:val="99"/>
    <w:semiHidden/>
    <w:unhideWhenUsed/>
    <w:rsid w:val="008863F0"/>
    <w:pPr>
      <w:spacing w:after="0" w:line="240" w:lineRule="auto"/>
      <w:ind w:left="660" w:hanging="220"/>
    </w:pPr>
    <w:rPr>
      <w:kern w:val="2"/>
      <w14:ligatures w14:val="standardContextual"/>
    </w:rPr>
  </w:style>
  <w:style w:type="paragraph" w:styleId="Indeks4">
    <w:name w:val="index 4"/>
    <w:basedOn w:val="Normalny"/>
    <w:next w:val="Normalny"/>
    <w:autoRedefine/>
    <w:uiPriority w:val="99"/>
    <w:semiHidden/>
    <w:unhideWhenUsed/>
    <w:rsid w:val="008863F0"/>
    <w:pPr>
      <w:spacing w:after="0" w:line="240" w:lineRule="auto"/>
      <w:ind w:left="880" w:hanging="220"/>
    </w:pPr>
    <w:rPr>
      <w:kern w:val="2"/>
      <w14:ligatures w14:val="standardContextual"/>
    </w:rPr>
  </w:style>
  <w:style w:type="paragraph" w:styleId="Indeks5">
    <w:name w:val="index 5"/>
    <w:basedOn w:val="Normalny"/>
    <w:next w:val="Normalny"/>
    <w:autoRedefine/>
    <w:uiPriority w:val="99"/>
    <w:semiHidden/>
    <w:unhideWhenUsed/>
    <w:rsid w:val="008863F0"/>
    <w:pPr>
      <w:spacing w:after="0" w:line="240" w:lineRule="auto"/>
      <w:ind w:left="1100" w:hanging="220"/>
    </w:pPr>
    <w:rPr>
      <w:kern w:val="2"/>
      <w14:ligatures w14:val="standardContextual"/>
    </w:rPr>
  </w:style>
  <w:style w:type="paragraph" w:styleId="Indeks6">
    <w:name w:val="index 6"/>
    <w:basedOn w:val="Normalny"/>
    <w:next w:val="Normalny"/>
    <w:autoRedefine/>
    <w:uiPriority w:val="99"/>
    <w:semiHidden/>
    <w:unhideWhenUsed/>
    <w:rsid w:val="008863F0"/>
    <w:pPr>
      <w:spacing w:after="0" w:line="240" w:lineRule="auto"/>
      <w:ind w:left="1320" w:hanging="220"/>
    </w:pPr>
    <w:rPr>
      <w:kern w:val="2"/>
      <w14:ligatures w14:val="standardContextual"/>
    </w:rPr>
  </w:style>
  <w:style w:type="paragraph" w:styleId="Indeks7">
    <w:name w:val="index 7"/>
    <w:basedOn w:val="Normalny"/>
    <w:next w:val="Normalny"/>
    <w:autoRedefine/>
    <w:uiPriority w:val="99"/>
    <w:semiHidden/>
    <w:unhideWhenUsed/>
    <w:rsid w:val="008863F0"/>
    <w:pPr>
      <w:spacing w:after="0" w:line="240" w:lineRule="auto"/>
      <w:ind w:left="1540" w:hanging="220"/>
    </w:pPr>
    <w:rPr>
      <w:kern w:val="2"/>
      <w14:ligatures w14:val="standardContextual"/>
    </w:rPr>
  </w:style>
  <w:style w:type="paragraph" w:styleId="Indeks8">
    <w:name w:val="index 8"/>
    <w:basedOn w:val="Normalny"/>
    <w:next w:val="Normalny"/>
    <w:autoRedefine/>
    <w:uiPriority w:val="99"/>
    <w:semiHidden/>
    <w:unhideWhenUsed/>
    <w:rsid w:val="008863F0"/>
    <w:pPr>
      <w:spacing w:after="0" w:line="240" w:lineRule="auto"/>
      <w:ind w:left="1760" w:hanging="220"/>
    </w:pPr>
    <w:rPr>
      <w:kern w:val="2"/>
      <w14:ligatures w14:val="standardContextual"/>
    </w:rPr>
  </w:style>
  <w:style w:type="paragraph" w:styleId="Indeks9">
    <w:name w:val="index 9"/>
    <w:basedOn w:val="Normalny"/>
    <w:next w:val="Normalny"/>
    <w:autoRedefine/>
    <w:uiPriority w:val="99"/>
    <w:semiHidden/>
    <w:unhideWhenUsed/>
    <w:rsid w:val="008863F0"/>
    <w:pPr>
      <w:spacing w:after="0" w:line="240" w:lineRule="auto"/>
      <w:ind w:left="1980" w:hanging="220"/>
    </w:pPr>
    <w:rPr>
      <w:kern w:val="2"/>
      <w14:ligatures w14:val="standardContextual"/>
    </w:rPr>
  </w:style>
  <w:style w:type="paragraph" w:styleId="Legenda">
    <w:name w:val="caption"/>
    <w:basedOn w:val="Normalny"/>
    <w:next w:val="Normalny"/>
    <w:uiPriority w:val="35"/>
    <w:semiHidden/>
    <w:unhideWhenUsed/>
    <w:qFormat/>
    <w:rsid w:val="008863F0"/>
    <w:pPr>
      <w:spacing w:after="200" w:line="240" w:lineRule="auto"/>
    </w:pPr>
    <w:rPr>
      <w:i/>
      <w:iCs/>
      <w:color w:val="44546A" w:themeColor="text2"/>
      <w:kern w:val="2"/>
      <w:sz w:val="18"/>
      <w:szCs w:val="18"/>
      <w14:ligatures w14:val="standardContextual"/>
    </w:rPr>
  </w:style>
  <w:style w:type="paragraph" w:styleId="Lista">
    <w:name w:val="List"/>
    <w:basedOn w:val="Normalny"/>
    <w:uiPriority w:val="99"/>
    <w:semiHidden/>
    <w:unhideWhenUsed/>
    <w:rsid w:val="008863F0"/>
    <w:pPr>
      <w:ind w:left="283" w:hanging="283"/>
      <w:contextualSpacing/>
    </w:pPr>
    <w:rPr>
      <w:kern w:val="2"/>
      <w14:ligatures w14:val="standardContextual"/>
    </w:rPr>
  </w:style>
  <w:style w:type="paragraph" w:styleId="Lista-kontynuacja">
    <w:name w:val="List Continue"/>
    <w:basedOn w:val="Normalny"/>
    <w:uiPriority w:val="99"/>
    <w:semiHidden/>
    <w:unhideWhenUsed/>
    <w:rsid w:val="008863F0"/>
    <w:pPr>
      <w:spacing w:after="120"/>
      <w:ind w:left="283"/>
      <w:contextualSpacing/>
    </w:pPr>
    <w:rPr>
      <w:kern w:val="2"/>
      <w14:ligatures w14:val="standardContextual"/>
    </w:rPr>
  </w:style>
  <w:style w:type="paragraph" w:styleId="Lista-kontynuacja2">
    <w:name w:val="List Continue 2"/>
    <w:basedOn w:val="Normalny"/>
    <w:uiPriority w:val="99"/>
    <w:semiHidden/>
    <w:unhideWhenUsed/>
    <w:rsid w:val="008863F0"/>
    <w:pPr>
      <w:spacing w:after="120"/>
      <w:ind w:left="566"/>
      <w:contextualSpacing/>
    </w:pPr>
    <w:rPr>
      <w:kern w:val="2"/>
      <w14:ligatures w14:val="standardContextual"/>
    </w:rPr>
  </w:style>
  <w:style w:type="paragraph" w:styleId="Lista-kontynuacja3">
    <w:name w:val="List Continue 3"/>
    <w:basedOn w:val="Normalny"/>
    <w:uiPriority w:val="99"/>
    <w:semiHidden/>
    <w:unhideWhenUsed/>
    <w:rsid w:val="008863F0"/>
    <w:pPr>
      <w:spacing w:after="120"/>
      <w:ind w:left="849"/>
      <w:contextualSpacing/>
    </w:pPr>
    <w:rPr>
      <w:kern w:val="2"/>
      <w14:ligatures w14:val="standardContextual"/>
    </w:rPr>
  </w:style>
  <w:style w:type="paragraph" w:styleId="Lista-kontynuacja4">
    <w:name w:val="List Continue 4"/>
    <w:basedOn w:val="Normalny"/>
    <w:uiPriority w:val="99"/>
    <w:semiHidden/>
    <w:unhideWhenUsed/>
    <w:rsid w:val="008863F0"/>
    <w:pPr>
      <w:spacing w:after="120"/>
      <w:ind w:left="1132"/>
      <w:contextualSpacing/>
    </w:pPr>
    <w:rPr>
      <w:kern w:val="2"/>
      <w14:ligatures w14:val="standardContextual"/>
    </w:rPr>
  </w:style>
  <w:style w:type="paragraph" w:styleId="Lista-kontynuacja5">
    <w:name w:val="List Continue 5"/>
    <w:basedOn w:val="Normalny"/>
    <w:uiPriority w:val="99"/>
    <w:semiHidden/>
    <w:unhideWhenUsed/>
    <w:rsid w:val="008863F0"/>
    <w:pPr>
      <w:spacing w:after="120"/>
      <w:ind w:left="1415"/>
      <w:contextualSpacing/>
    </w:pPr>
    <w:rPr>
      <w:kern w:val="2"/>
      <w14:ligatures w14:val="standardContextual"/>
    </w:rPr>
  </w:style>
  <w:style w:type="paragraph" w:styleId="Lista2">
    <w:name w:val="List 2"/>
    <w:basedOn w:val="Normalny"/>
    <w:uiPriority w:val="99"/>
    <w:semiHidden/>
    <w:unhideWhenUsed/>
    <w:rsid w:val="008863F0"/>
    <w:pPr>
      <w:ind w:left="566" w:hanging="283"/>
      <w:contextualSpacing/>
    </w:pPr>
    <w:rPr>
      <w:kern w:val="2"/>
      <w14:ligatures w14:val="standardContextual"/>
    </w:rPr>
  </w:style>
  <w:style w:type="paragraph" w:styleId="Lista3">
    <w:name w:val="List 3"/>
    <w:basedOn w:val="Normalny"/>
    <w:uiPriority w:val="99"/>
    <w:semiHidden/>
    <w:unhideWhenUsed/>
    <w:rsid w:val="008863F0"/>
    <w:pPr>
      <w:ind w:left="849" w:hanging="283"/>
      <w:contextualSpacing/>
    </w:pPr>
    <w:rPr>
      <w:kern w:val="2"/>
      <w14:ligatures w14:val="standardContextual"/>
    </w:rPr>
  </w:style>
  <w:style w:type="paragraph" w:styleId="Lista4">
    <w:name w:val="List 4"/>
    <w:basedOn w:val="Normalny"/>
    <w:uiPriority w:val="99"/>
    <w:semiHidden/>
    <w:unhideWhenUsed/>
    <w:rsid w:val="008863F0"/>
    <w:pPr>
      <w:ind w:left="1132" w:hanging="283"/>
      <w:contextualSpacing/>
    </w:pPr>
    <w:rPr>
      <w:kern w:val="2"/>
      <w14:ligatures w14:val="standardContextual"/>
    </w:rPr>
  </w:style>
  <w:style w:type="paragraph" w:styleId="Lista5">
    <w:name w:val="List 5"/>
    <w:basedOn w:val="Normalny"/>
    <w:uiPriority w:val="99"/>
    <w:semiHidden/>
    <w:unhideWhenUsed/>
    <w:rsid w:val="008863F0"/>
    <w:pPr>
      <w:ind w:left="1415" w:hanging="283"/>
      <w:contextualSpacing/>
    </w:pPr>
    <w:rPr>
      <w:kern w:val="2"/>
      <w14:ligatures w14:val="standardContextual"/>
    </w:rPr>
  </w:style>
  <w:style w:type="paragraph" w:styleId="Listanumerowana">
    <w:name w:val="List Number"/>
    <w:basedOn w:val="Normalny"/>
    <w:uiPriority w:val="99"/>
    <w:semiHidden/>
    <w:unhideWhenUsed/>
    <w:rsid w:val="008863F0"/>
    <w:pPr>
      <w:numPr>
        <w:numId w:val="1"/>
      </w:numPr>
      <w:contextualSpacing/>
    </w:pPr>
    <w:rPr>
      <w:kern w:val="2"/>
      <w14:ligatures w14:val="standardContextual"/>
    </w:rPr>
  </w:style>
  <w:style w:type="paragraph" w:styleId="Listanumerowana2">
    <w:name w:val="List Number 2"/>
    <w:basedOn w:val="Normalny"/>
    <w:uiPriority w:val="99"/>
    <w:semiHidden/>
    <w:unhideWhenUsed/>
    <w:rsid w:val="008863F0"/>
    <w:pPr>
      <w:numPr>
        <w:numId w:val="2"/>
      </w:numPr>
      <w:contextualSpacing/>
    </w:pPr>
    <w:rPr>
      <w:kern w:val="2"/>
      <w14:ligatures w14:val="standardContextual"/>
    </w:rPr>
  </w:style>
  <w:style w:type="paragraph" w:styleId="Listanumerowana3">
    <w:name w:val="List Number 3"/>
    <w:basedOn w:val="Normalny"/>
    <w:uiPriority w:val="99"/>
    <w:semiHidden/>
    <w:unhideWhenUsed/>
    <w:rsid w:val="008863F0"/>
    <w:pPr>
      <w:numPr>
        <w:numId w:val="3"/>
      </w:numPr>
      <w:contextualSpacing/>
    </w:pPr>
    <w:rPr>
      <w:kern w:val="2"/>
      <w14:ligatures w14:val="standardContextual"/>
    </w:rPr>
  </w:style>
  <w:style w:type="paragraph" w:styleId="Listanumerowana4">
    <w:name w:val="List Number 4"/>
    <w:basedOn w:val="Normalny"/>
    <w:uiPriority w:val="99"/>
    <w:semiHidden/>
    <w:unhideWhenUsed/>
    <w:rsid w:val="008863F0"/>
    <w:pPr>
      <w:numPr>
        <w:numId w:val="4"/>
      </w:numPr>
      <w:contextualSpacing/>
    </w:pPr>
    <w:rPr>
      <w:kern w:val="2"/>
      <w14:ligatures w14:val="standardContextual"/>
    </w:rPr>
  </w:style>
  <w:style w:type="paragraph" w:styleId="Listanumerowana5">
    <w:name w:val="List Number 5"/>
    <w:basedOn w:val="Normalny"/>
    <w:uiPriority w:val="99"/>
    <w:semiHidden/>
    <w:unhideWhenUsed/>
    <w:rsid w:val="008863F0"/>
    <w:pPr>
      <w:numPr>
        <w:numId w:val="5"/>
      </w:numPr>
      <w:contextualSpacing/>
    </w:pPr>
    <w:rPr>
      <w:kern w:val="2"/>
      <w14:ligatures w14:val="standardContextual"/>
    </w:rPr>
  </w:style>
  <w:style w:type="paragraph" w:styleId="Listapunktowana">
    <w:name w:val="List Bullet"/>
    <w:basedOn w:val="Normalny"/>
    <w:uiPriority w:val="99"/>
    <w:semiHidden/>
    <w:unhideWhenUsed/>
    <w:rsid w:val="008863F0"/>
    <w:pPr>
      <w:numPr>
        <w:numId w:val="6"/>
      </w:numPr>
      <w:contextualSpacing/>
    </w:pPr>
    <w:rPr>
      <w:kern w:val="2"/>
      <w14:ligatures w14:val="standardContextual"/>
    </w:rPr>
  </w:style>
  <w:style w:type="paragraph" w:styleId="Listapunktowana2">
    <w:name w:val="List Bullet 2"/>
    <w:basedOn w:val="Normalny"/>
    <w:uiPriority w:val="99"/>
    <w:semiHidden/>
    <w:unhideWhenUsed/>
    <w:rsid w:val="008863F0"/>
    <w:pPr>
      <w:numPr>
        <w:numId w:val="7"/>
      </w:numPr>
      <w:contextualSpacing/>
    </w:pPr>
    <w:rPr>
      <w:kern w:val="2"/>
      <w14:ligatures w14:val="standardContextual"/>
    </w:rPr>
  </w:style>
  <w:style w:type="paragraph" w:styleId="Listapunktowana3">
    <w:name w:val="List Bullet 3"/>
    <w:basedOn w:val="Normalny"/>
    <w:uiPriority w:val="99"/>
    <w:semiHidden/>
    <w:unhideWhenUsed/>
    <w:rsid w:val="008863F0"/>
    <w:pPr>
      <w:numPr>
        <w:numId w:val="8"/>
      </w:numPr>
      <w:contextualSpacing/>
    </w:pPr>
    <w:rPr>
      <w:kern w:val="2"/>
      <w14:ligatures w14:val="standardContextual"/>
    </w:rPr>
  </w:style>
  <w:style w:type="paragraph" w:styleId="Listapunktowana4">
    <w:name w:val="List Bullet 4"/>
    <w:basedOn w:val="Normalny"/>
    <w:uiPriority w:val="99"/>
    <w:semiHidden/>
    <w:unhideWhenUsed/>
    <w:rsid w:val="008863F0"/>
    <w:pPr>
      <w:numPr>
        <w:numId w:val="9"/>
      </w:numPr>
      <w:contextualSpacing/>
    </w:pPr>
    <w:rPr>
      <w:kern w:val="2"/>
      <w14:ligatures w14:val="standardContextual"/>
    </w:rPr>
  </w:style>
  <w:style w:type="paragraph" w:styleId="Listapunktowana5">
    <w:name w:val="List Bullet 5"/>
    <w:basedOn w:val="Normalny"/>
    <w:uiPriority w:val="99"/>
    <w:semiHidden/>
    <w:unhideWhenUsed/>
    <w:rsid w:val="008863F0"/>
    <w:pPr>
      <w:numPr>
        <w:numId w:val="10"/>
      </w:numPr>
      <w:contextualSpacing/>
    </w:pPr>
    <w:rPr>
      <w:kern w:val="2"/>
      <w14:ligatures w14:val="standardContextual"/>
    </w:rPr>
  </w:style>
  <w:style w:type="paragraph" w:styleId="Mapadokumentu">
    <w:name w:val="Document Map"/>
    <w:basedOn w:val="Normalny"/>
    <w:link w:val="MapadokumentuZnak"/>
    <w:uiPriority w:val="99"/>
    <w:semiHidden/>
    <w:unhideWhenUsed/>
    <w:rsid w:val="008863F0"/>
    <w:pPr>
      <w:spacing w:after="0" w:line="240" w:lineRule="auto"/>
    </w:pPr>
    <w:rPr>
      <w:rFonts w:ascii="Segoe UI" w:hAnsi="Segoe UI" w:cs="Segoe UI"/>
      <w:kern w:val="2"/>
      <w:sz w:val="16"/>
      <w:szCs w:val="16"/>
      <w14:ligatures w14:val="standardContextual"/>
    </w:rPr>
  </w:style>
  <w:style w:type="character" w:customStyle="1" w:styleId="MapadokumentuZnak">
    <w:name w:val="Mapa dokumentu Znak"/>
    <w:basedOn w:val="Domylnaczcionkaakapitu"/>
    <w:link w:val="Mapadokumentu"/>
    <w:uiPriority w:val="99"/>
    <w:semiHidden/>
    <w:rsid w:val="008863F0"/>
    <w:rPr>
      <w:rFonts w:ascii="Segoe UI" w:hAnsi="Segoe UI" w:cs="Segoe UI"/>
      <w:kern w:val="2"/>
      <w:sz w:val="16"/>
      <w:szCs w:val="16"/>
      <w14:ligatures w14:val="standardContextual"/>
    </w:rPr>
  </w:style>
  <w:style w:type="paragraph" w:styleId="Nagwekindeksu">
    <w:name w:val="index heading"/>
    <w:basedOn w:val="Normalny"/>
    <w:next w:val="Indeks1"/>
    <w:uiPriority w:val="99"/>
    <w:semiHidden/>
    <w:unhideWhenUsed/>
    <w:rsid w:val="008863F0"/>
    <w:rPr>
      <w:rFonts w:asciiTheme="majorHAnsi" w:eastAsiaTheme="majorEastAsia" w:hAnsiTheme="majorHAnsi" w:cstheme="majorBidi"/>
      <w:b/>
      <w:bCs/>
      <w:kern w:val="2"/>
      <w14:ligatures w14:val="standardContextual"/>
    </w:rPr>
  </w:style>
  <w:style w:type="paragraph" w:styleId="Nagweknotatki">
    <w:name w:val="Note Heading"/>
    <w:basedOn w:val="Normalny"/>
    <w:next w:val="Normalny"/>
    <w:link w:val="NagweknotatkiZnak"/>
    <w:uiPriority w:val="99"/>
    <w:semiHidden/>
    <w:unhideWhenUsed/>
    <w:rsid w:val="008863F0"/>
    <w:pPr>
      <w:spacing w:after="0" w:line="240" w:lineRule="auto"/>
    </w:pPr>
    <w:rPr>
      <w:kern w:val="2"/>
      <w14:ligatures w14:val="standardContextual"/>
    </w:rPr>
  </w:style>
  <w:style w:type="character" w:customStyle="1" w:styleId="NagweknotatkiZnak">
    <w:name w:val="Nagłówek notatki Znak"/>
    <w:basedOn w:val="Domylnaczcionkaakapitu"/>
    <w:link w:val="Nagweknotatki"/>
    <w:uiPriority w:val="99"/>
    <w:semiHidden/>
    <w:rsid w:val="008863F0"/>
    <w:rPr>
      <w:kern w:val="2"/>
      <w14:ligatures w14:val="standardContextual"/>
    </w:rPr>
  </w:style>
  <w:style w:type="paragraph" w:styleId="Nagwekwiadomoci">
    <w:name w:val="Message Header"/>
    <w:basedOn w:val="Normalny"/>
    <w:link w:val="NagwekwiadomociZnak"/>
    <w:uiPriority w:val="99"/>
    <w:semiHidden/>
    <w:unhideWhenUsed/>
    <w:rsid w:val="008863F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kern w:val="2"/>
      <w:sz w:val="24"/>
      <w:szCs w:val="24"/>
      <w14:ligatures w14:val="standardContextual"/>
    </w:rPr>
  </w:style>
  <w:style w:type="character" w:customStyle="1" w:styleId="NagwekwiadomociZnak">
    <w:name w:val="Nagłówek wiadomości Znak"/>
    <w:basedOn w:val="Domylnaczcionkaakapitu"/>
    <w:link w:val="Nagwekwiadomoci"/>
    <w:uiPriority w:val="99"/>
    <w:semiHidden/>
    <w:rsid w:val="008863F0"/>
    <w:rPr>
      <w:rFonts w:asciiTheme="majorHAnsi" w:eastAsiaTheme="majorEastAsia" w:hAnsiTheme="majorHAnsi" w:cstheme="majorBidi"/>
      <w:kern w:val="2"/>
      <w:sz w:val="24"/>
      <w:szCs w:val="24"/>
      <w:shd w:val="pct20" w:color="auto" w:fill="auto"/>
      <w14:ligatures w14:val="standardContextual"/>
    </w:rPr>
  </w:style>
  <w:style w:type="paragraph" w:styleId="Nagwekwykazurde">
    <w:name w:val="toa heading"/>
    <w:basedOn w:val="Normalny"/>
    <w:next w:val="Normalny"/>
    <w:uiPriority w:val="99"/>
    <w:semiHidden/>
    <w:unhideWhenUsed/>
    <w:rsid w:val="008863F0"/>
    <w:pPr>
      <w:spacing w:before="120"/>
    </w:pPr>
    <w:rPr>
      <w:rFonts w:asciiTheme="majorHAnsi" w:eastAsiaTheme="majorEastAsia" w:hAnsiTheme="majorHAnsi" w:cstheme="majorBidi"/>
      <w:b/>
      <w:bCs/>
      <w:kern w:val="2"/>
      <w:sz w:val="24"/>
      <w:szCs w:val="24"/>
      <w14:ligatures w14:val="standardContextual"/>
    </w:rPr>
  </w:style>
  <w:style w:type="paragraph" w:styleId="Podpis">
    <w:name w:val="Signature"/>
    <w:basedOn w:val="Normalny"/>
    <w:link w:val="PodpisZnak"/>
    <w:uiPriority w:val="99"/>
    <w:semiHidden/>
    <w:unhideWhenUsed/>
    <w:rsid w:val="008863F0"/>
    <w:pPr>
      <w:spacing w:after="0" w:line="240" w:lineRule="auto"/>
      <w:ind w:left="4252"/>
    </w:pPr>
    <w:rPr>
      <w:kern w:val="2"/>
      <w14:ligatures w14:val="standardContextual"/>
    </w:rPr>
  </w:style>
  <w:style w:type="character" w:customStyle="1" w:styleId="PodpisZnak">
    <w:name w:val="Podpis Znak"/>
    <w:basedOn w:val="Domylnaczcionkaakapitu"/>
    <w:link w:val="Podpis"/>
    <w:uiPriority w:val="99"/>
    <w:semiHidden/>
    <w:rsid w:val="008863F0"/>
    <w:rPr>
      <w:kern w:val="2"/>
      <w14:ligatures w14:val="standardContextual"/>
    </w:rPr>
  </w:style>
  <w:style w:type="paragraph" w:styleId="Podpise-mail">
    <w:name w:val="E-mail Signature"/>
    <w:basedOn w:val="Normalny"/>
    <w:link w:val="Podpise-mailZnak"/>
    <w:uiPriority w:val="99"/>
    <w:semiHidden/>
    <w:unhideWhenUsed/>
    <w:rsid w:val="008863F0"/>
    <w:pPr>
      <w:spacing w:after="0" w:line="240" w:lineRule="auto"/>
    </w:pPr>
    <w:rPr>
      <w:kern w:val="2"/>
      <w14:ligatures w14:val="standardContextual"/>
    </w:rPr>
  </w:style>
  <w:style w:type="character" w:customStyle="1" w:styleId="Podpise-mailZnak">
    <w:name w:val="Podpis e-mail Znak"/>
    <w:basedOn w:val="Domylnaczcionkaakapitu"/>
    <w:link w:val="Podpise-mail"/>
    <w:uiPriority w:val="99"/>
    <w:semiHidden/>
    <w:rsid w:val="008863F0"/>
    <w:rPr>
      <w:kern w:val="2"/>
      <w14:ligatures w14:val="standardContextual"/>
    </w:rPr>
  </w:style>
  <w:style w:type="paragraph" w:styleId="Podtytu">
    <w:name w:val="Subtitle"/>
    <w:basedOn w:val="Normalny"/>
    <w:next w:val="Normalny"/>
    <w:link w:val="PodtytuZnak"/>
    <w:uiPriority w:val="11"/>
    <w:qFormat/>
    <w:rsid w:val="008863F0"/>
    <w:pPr>
      <w:numPr>
        <w:ilvl w:val="1"/>
      </w:numPr>
    </w:pPr>
    <w:rPr>
      <w:rFonts w:eastAsiaTheme="minorEastAsia"/>
      <w:color w:val="5A5A5A" w:themeColor="text1" w:themeTint="A5"/>
      <w:spacing w:val="15"/>
      <w:kern w:val="2"/>
      <w14:ligatures w14:val="standardContextual"/>
    </w:rPr>
  </w:style>
  <w:style w:type="character" w:customStyle="1" w:styleId="PodtytuZnak">
    <w:name w:val="Podtytuł Znak"/>
    <w:basedOn w:val="Domylnaczcionkaakapitu"/>
    <w:link w:val="Podtytu"/>
    <w:uiPriority w:val="11"/>
    <w:rsid w:val="008863F0"/>
    <w:rPr>
      <w:rFonts w:eastAsiaTheme="minorEastAsia"/>
      <w:color w:val="5A5A5A" w:themeColor="text1" w:themeTint="A5"/>
      <w:spacing w:val="15"/>
      <w:kern w:val="2"/>
      <w14:ligatures w14:val="standardContextual"/>
    </w:rPr>
  </w:style>
  <w:style w:type="paragraph" w:styleId="Spisilustracji">
    <w:name w:val="table of figures"/>
    <w:basedOn w:val="Normalny"/>
    <w:next w:val="Normalny"/>
    <w:uiPriority w:val="99"/>
    <w:semiHidden/>
    <w:unhideWhenUsed/>
    <w:rsid w:val="008863F0"/>
    <w:pPr>
      <w:spacing w:after="0"/>
    </w:pPr>
    <w:rPr>
      <w:kern w:val="2"/>
      <w14:ligatures w14:val="standardContextual"/>
    </w:rPr>
  </w:style>
  <w:style w:type="paragraph" w:styleId="Tekstblokowy">
    <w:name w:val="Block Text"/>
    <w:basedOn w:val="Normalny"/>
    <w:uiPriority w:val="99"/>
    <w:semiHidden/>
    <w:unhideWhenUsed/>
    <w:rsid w:val="008863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kern w:val="2"/>
      <w14:ligatures w14:val="standardContextual"/>
    </w:rPr>
  </w:style>
  <w:style w:type="paragraph" w:styleId="Tekstmakra">
    <w:name w:val="macro"/>
    <w:link w:val="TekstmakraZnak"/>
    <w:uiPriority w:val="99"/>
    <w:semiHidden/>
    <w:unhideWhenUsed/>
    <w:rsid w:val="008863F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kern w:val="2"/>
      <w:sz w:val="20"/>
      <w:szCs w:val="20"/>
      <w14:ligatures w14:val="standardContextual"/>
    </w:rPr>
  </w:style>
  <w:style w:type="character" w:customStyle="1" w:styleId="TekstmakraZnak">
    <w:name w:val="Tekst makra Znak"/>
    <w:basedOn w:val="Domylnaczcionkaakapitu"/>
    <w:link w:val="Tekstmakra"/>
    <w:uiPriority w:val="99"/>
    <w:semiHidden/>
    <w:rsid w:val="008863F0"/>
    <w:rPr>
      <w:rFonts w:ascii="Consolas" w:hAnsi="Consolas"/>
      <w:kern w:val="2"/>
      <w:sz w:val="20"/>
      <w:szCs w:val="20"/>
      <w14:ligatures w14:val="standardContextual"/>
    </w:rPr>
  </w:style>
  <w:style w:type="paragraph" w:styleId="Tekstpodstawowy2">
    <w:name w:val="Body Text 2"/>
    <w:basedOn w:val="Normalny"/>
    <w:link w:val="Tekstpodstawowy2Znak"/>
    <w:uiPriority w:val="99"/>
    <w:semiHidden/>
    <w:unhideWhenUsed/>
    <w:rsid w:val="008863F0"/>
    <w:pPr>
      <w:spacing w:after="120" w:line="480" w:lineRule="auto"/>
    </w:pPr>
    <w:rPr>
      <w:kern w:val="2"/>
      <w14:ligatures w14:val="standardContextual"/>
    </w:rPr>
  </w:style>
  <w:style w:type="character" w:customStyle="1" w:styleId="Tekstpodstawowy2Znak">
    <w:name w:val="Tekst podstawowy 2 Znak"/>
    <w:basedOn w:val="Domylnaczcionkaakapitu"/>
    <w:link w:val="Tekstpodstawowy2"/>
    <w:uiPriority w:val="99"/>
    <w:semiHidden/>
    <w:rsid w:val="008863F0"/>
    <w:rPr>
      <w:kern w:val="2"/>
      <w14:ligatures w14:val="standardContextual"/>
    </w:rPr>
  </w:style>
  <w:style w:type="paragraph" w:styleId="Tekstpodstawowy3">
    <w:name w:val="Body Text 3"/>
    <w:basedOn w:val="Normalny"/>
    <w:link w:val="Tekstpodstawowy3Znak"/>
    <w:uiPriority w:val="99"/>
    <w:semiHidden/>
    <w:unhideWhenUsed/>
    <w:rsid w:val="008863F0"/>
    <w:pPr>
      <w:spacing w:after="120"/>
    </w:pPr>
    <w:rPr>
      <w:kern w:val="2"/>
      <w:sz w:val="16"/>
      <w:szCs w:val="16"/>
      <w14:ligatures w14:val="standardContextual"/>
    </w:rPr>
  </w:style>
  <w:style w:type="character" w:customStyle="1" w:styleId="Tekstpodstawowy3Znak">
    <w:name w:val="Tekst podstawowy 3 Znak"/>
    <w:basedOn w:val="Domylnaczcionkaakapitu"/>
    <w:link w:val="Tekstpodstawowy3"/>
    <w:uiPriority w:val="99"/>
    <w:semiHidden/>
    <w:rsid w:val="008863F0"/>
    <w:rPr>
      <w:kern w:val="2"/>
      <w:sz w:val="16"/>
      <w:szCs w:val="16"/>
      <w14:ligatures w14:val="standardContextual"/>
    </w:rPr>
  </w:style>
  <w:style w:type="paragraph" w:styleId="Tekstpodstawowywcity">
    <w:name w:val="Body Text Indent"/>
    <w:basedOn w:val="Normalny"/>
    <w:link w:val="TekstpodstawowywcityZnak"/>
    <w:uiPriority w:val="99"/>
    <w:semiHidden/>
    <w:unhideWhenUsed/>
    <w:rsid w:val="008863F0"/>
    <w:pPr>
      <w:spacing w:after="120"/>
      <w:ind w:left="283"/>
    </w:pPr>
    <w:rPr>
      <w:kern w:val="2"/>
      <w14:ligatures w14:val="standardContextual"/>
    </w:rPr>
  </w:style>
  <w:style w:type="character" w:customStyle="1" w:styleId="TekstpodstawowywcityZnak">
    <w:name w:val="Tekst podstawowy wcięty Znak"/>
    <w:basedOn w:val="Domylnaczcionkaakapitu"/>
    <w:link w:val="Tekstpodstawowywcity"/>
    <w:uiPriority w:val="99"/>
    <w:semiHidden/>
    <w:rsid w:val="008863F0"/>
    <w:rPr>
      <w:kern w:val="2"/>
      <w14:ligatures w14:val="standardContextual"/>
    </w:rPr>
  </w:style>
  <w:style w:type="paragraph" w:styleId="Tekstpodstawowywcity2">
    <w:name w:val="Body Text Indent 2"/>
    <w:basedOn w:val="Normalny"/>
    <w:link w:val="Tekstpodstawowywcity2Znak"/>
    <w:uiPriority w:val="99"/>
    <w:semiHidden/>
    <w:unhideWhenUsed/>
    <w:rsid w:val="008863F0"/>
    <w:pPr>
      <w:spacing w:after="120" w:line="480" w:lineRule="auto"/>
      <w:ind w:left="283"/>
    </w:pPr>
    <w:rPr>
      <w:kern w:val="2"/>
      <w14:ligatures w14:val="standardContextual"/>
    </w:rPr>
  </w:style>
  <w:style w:type="character" w:customStyle="1" w:styleId="Tekstpodstawowywcity2Znak">
    <w:name w:val="Tekst podstawowy wcięty 2 Znak"/>
    <w:basedOn w:val="Domylnaczcionkaakapitu"/>
    <w:link w:val="Tekstpodstawowywcity2"/>
    <w:uiPriority w:val="99"/>
    <w:semiHidden/>
    <w:rsid w:val="008863F0"/>
    <w:rPr>
      <w:kern w:val="2"/>
      <w14:ligatures w14:val="standardContextual"/>
    </w:rPr>
  </w:style>
  <w:style w:type="paragraph" w:styleId="Tekstpodstawowywcity3">
    <w:name w:val="Body Text Indent 3"/>
    <w:basedOn w:val="Normalny"/>
    <w:link w:val="Tekstpodstawowywcity3Znak"/>
    <w:uiPriority w:val="99"/>
    <w:semiHidden/>
    <w:unhideWhenUsed/>
    <w:rsid w:val="008863F0"/>
    <w:pPr>
      <w:spacing w:after="120"/>
      <w:ind w:left="283"/>
    </w:pPr>
    <w:rPr>
      <w:kern w:val="2"/>
      <w:sz w:val="16"/>
      <w:szCs w:val="16"/>
      <w14:ligatures w14:val="standardContextual"/>
    </w:rPr>
  </w:style>
  <w:style w:type="character" w:customStyle="1" w:styleId="Tekstpodstawowywcity3Znak">
    <w:name w:val="Tekst podstawowy wcięty 3 Znak"/>
    <w:basedOn w:val="Domylnaczcionkaakapitu"/>
    <w:link w:val="Tekstpodstawowywcity3"/>
    <w:uiPriority w:val="99"/>
    <w:semiHidden/>
    <w:rsid w:val="008863F0"/>
    <w:rPr>
      <w:kern w:val="2"/>
      <w:sz w:val="16"/>
      <w:szCs w:val="16"/>
      <w14:ligatures w14:val="standardContextual"/>
    </w:rPr>
  </w:style>
  <w:style w:type="paragraph" w:styleId="Tekstpodstawowyzwciciem">
    <w:name w:val="Body Text First Indent"/>
    <w:basedOn w:val="Tekstpodstawowy"/>
    <w:link w:val="TekstpodstawowyzwciciemZnak"/>
    <w:uiPriority w:val="99"/>
    <w:semiHidden/>
    <w:unhideWhenUsed/>
    <w:rsid w:val="008863F0"/>
    <w:pPr>
      <w:widowControl/>
      <w:autoSpaceDE/>
      <w:autoSpaceDN/>
      <w:spacing w:after="160" w:line="259" w:lineRule="auto"/>
      <w:ind w:left="0" w:firstLine="360"/>
    </w:pPr>
    <w:rPr>
      <w:rFonts w:asciiTheme="minorHAnsi" w:eastAsiaTheme="minorHAnsi" w:hAnsiTheme="minorHAnsi" w:cstheme="minorBidi"/>
      <w:kern w:val="2"/>
      <w14:ligatures w14:val="standardContextual"/>
    </w:rPr>
  </w:style>
  <w:style w:type="character" w:customStyle="1" w:styleId="TekstpodstawowyzwciciemZnak">
    <w:name w:val="Tekst podstawowy z wcięciem Znak"/>
    <w:basedOn w:val="TekstpodstawowyZnak"/>
    <w:link w:val="Tekstpodstawowyzwciciem"/>
    <w:uiPriority w:val="99"/>
    <w:semiHidden/>
    <w:rsid w:val="008863F0"/>
    <w:rPr>
      <w:rFonts w:ascii="Century Gothic" w:eastAsia="Century Gothic" w:hAnsi="Century Gothic" w:cs="Century Gothic"/>
      <w:kern w:val="2"/>
      <w14:ligatures w14:val="standardContextual"/>
    </w:rPr>
  </w:style>
  <w:style w:type="paragraph" w:styleId="Tekstpodstawowyzwciciem2">
    <w:name w:val="Body Text First Indent 2"/>
    <w:basedOn w:val="Tekstpodstawowywcity"/>
    <w:link w:val="Tekstpodstawowyzwciciem2Znak"/>
    <w:uiPriority w:val="99"/>
    <w:semiHidden/>
    <w:unhideWhenUsed/>
    <w:rsid w:val="008863F0"/>
    <w:pPr>
      <w:spacing w:after="160"/>
      <w:ind w:left="360" w:firstLine="360"/>
    </w:pPr>
  </w:style>
  <w:style w:type="character" w:customStyle="1" w:styleId="Tekstpodstawowyzwciciem2Znak">
    <w:name w:val="Tekst podstawowy z wcięciem 2 Znak"/>
    <w:basedOn w:val="TekstpodstawowywcityZnak"/>
    <w:link w:val="Tekstpodstawowyzwciciem2"/>
    <w:uiPriority w:val="99"/>
    <w:semiHidden/>
    <w:rsid w:val="008863F0"/>
    <w:rPr>
      <w:kern w:val="2"/>
      <w14:ligatures w14:val="standardContextual"/>
    </w:rPr>
  </w:style>
  <w:style w:type="paragraph" w:styleId="Tytu">
    <w:name w:val="Title"/>
    <w:basedOn w:val="Normalny"/>
    <w:next w:val="Normalny"/>
    <w:link w:val="TytuZnak"/>
    <w:uiPriority w:val="10"/>
    <w:qFormat/>
    <w:rsid w:val="008863F0"/>
    <w:pPr>
      <w:spacing w:after="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8863F0"/>
    <w:rPr>
      <w:rFonts w:asciiTheme="majorHAnsi" w:eastAsiaTheme="majorEastAsia" w:hAnsiTheme="majorHAnsi" w:cstheme="majorBidi"/>
      <w:spacing w:val="-10"/>
      <w:kern w:val="28"/>
      <w:sz w:val="56"/>
      <w:szCs w:val="56"/>
      <w14:ligatures w14:val="standardContextual"/>
    </w:rPr>
  </w:style>
  <w:style w:type="paragraph" w:styleId="Wcicienormalne">
    <w:name w:val="Normal Indent"/>
    <w:basedOn w:val="Normalny"/>
    <w:uiPriority w:val="99"/>
    <w:semiHidden/>
    <w:unhideWhenUsed/>
    <w:rsid w:val="008863F0"/>
    <w:pPr>
      <w:ind w:left="708"/>
    </w:pPr>
    <w:rPr>
      <w:kern w:val="2"/>
      <w14:ligatures w14:val="standardContextual"/>
    </w:rPr>
  </w:style>
  <w:style w:type="paragraph" w:styleId="Wykazrde">
    <w:name w:val="table of authorities"/>
    <w:basedOn w:val="Normalny"/>
    <w:next w:val="Normalny"/>
    <w:uiPriority w:val="99"/>
    <w:semiHidden/>
    <w:unhideWhenUsed/>
    <w:rsid w:val="008863F0"/>
    <w:pPr>
      <w:spacing w:after="0"/>
      <w:ind w:left="220" w:hanging="220"/>
    </w:pPr>
    <w:rPr>
      <w:kern w:val="2"/>
      <w14:ligatures w14:val="standardContextual"/>
    </w:rPr>
  </w:style>
  <w:style w:type="paragraph" w:styleId="Zwrotgrzecznociowy">
    <w:name w:val="Salutation"/>
    <w:basedOn w:val="Normalny"/>
    <w:next w:val="Normalny"/>
    <w:link w:val="ZwrotgrzecznociowyZnak"/>
    <w:uiPriority w:val="99"/>
    <w:semiHidden/>
    <w:unhideWhenUsed/>
    <w:rsid w:val="008863F0"/>
    <w:rPr>
      <w:kern w:val="2"/>
      <w14:ligatures w14:val="standardContextual"/>
    </w:rPr>
  </w:style>
  <w:style w:type="character" w:customStyle="1" w:styleId="ZwrotgrzecznociowyZnak">
    <w:name w:val="Zwrot grzecznościowy Znak"/>
    <w:basedOn w:val="Domylnaczcionkaakapitu"/>
    <w:link w:val="Zwrotgrzecznociowy"/>
    <w:uiPriority w:val="99"/>
    <w:semiHidden/>
    <w:rsid w:val="008863F0"/>
    <w:rPr>
      <w:kern w:val="2"/>
      <w14:ligatures w14:val="standardContextual"/>
    </w:rPr>
  </w:style>
  <w:style w:type="paragraph" w:styleId="Zwrotpoegnalny">
    <w:name w:val="Closing"/>
    <w:basedOn w:val="Normalny"/>
    <w:link w:val="ZwrotpoegnalnyZnak"/>
    <w:uiPriority w:val="99"/>
    <w:semiHidden/>
    <w:unhideWhenUsed/>
    <w:rsid w:val="008863F0"/>
    <w:pPr>
      <w:spacing w:after="0" w:line="240" w:lineRule="auto"/>
      <w:ind w:left="4252"/>
    </w:pPr>
    <w:rPr>
      <w:kern w:val="2"/>
      <w14:ligatures w14:val="standardContextual"/>
    </w:rPr>
  </w:style>
  <w:style w:type="character" w:customStyle="1" w:styleId="ZwrotpoegnalnyZnak">
    <w:name w:val="Zwrot pożegnalny Znak"/>
    <w:basedOn w:val="Domylnaczcionkaakapitu"/>
    <w:link w:val="Zwrotpoegnalny"/>
    <w:uiPriority w:val="99"/>
    <w:semiHidden/>
    <w:rsid w:val="008863F0"/>
    <w:rPr>
      <w:kern w:val="2"/>
      <w14:ligatures w14:val="standardContextual"/>
    </w:rPr>
  </w:style>
  <w:style w:type="paragraph" w:styleId="Zwykytekst">
    <w:name w:val="Plain Text"/>
    <w:basedOn w:val="Normalny"/>
    <w:link w:val="ZwykytekstZnak"/>
    <w:uiPriority w:val="99"/>
    <w:semiHidden/>
    <w:unhideWhenUsed/>
    <w:rsid w:val="008863F0"/>
    <w:pPr>
      <w:spacing w:after="0" w:line="240" w:lineRule="auto"/>
    </w:pPr>
    <w:rPr>
      <w:rFonts w:ascii="Consolas" w:hAnsi="Consolas"/>
      <w:kern w:val="2"/>
      <w:sz w:val="21"/>
      <w:szCs w:val="21"/>
      <w14:ligatures w14:val="standardContextual"/>
    </w:rPr>
  </w:style>
  <w:style w:type="character" w:customStyle="1" w:styleId="ZwykytekstZnak">
    <w:name w:val="Zwykły tekst Znak"/>
    <w:basedOn w:val="Domylnaczcionkaakapitu"/>
    <w:link w:val="Zwykytekst"/>
    <w:uiPriority w:val="99"/>
    <w:semiHidden/>
    <w:rsid w:val="008863F0"/>
    <w:rPr>
      <w:rFonts w:ascii="Consolas" w:hAnsi="Consolas"/>
      <w:kern w:val="2"/>
      <w:sz w:val="21"/>
      <w:szCs w:val="21"/>
      <w14:ligatures w14:val="standardContextual"/>
    </w:rPr>
  </w:style>
  <w:style w:type="character" w:customStyle="1" w:styleId="dictionarynametxt">
    <w:name w:val="dictionary__name_txt"/>
    <w:basedOn w:val="Domylnaczcionkaakapitu"/>
    <w:rsid w:val="008863F0"/>
  </w:style>
  <w:style w:type="character" w:customStyle="1" w:styleId="dictionaryvaluetxt">
    <w:name w:val="dictionary__value_txt"/>
    <w:basedOn w:val="Domylnaczcionkaakapitu"/>
    <w:rsid w:val="008863F0"/>
  </w:style>
  <w:style w:type="character" w:customStyle="1" w:styleId="Nierozpoznanawzmianka5">
    <w:name w:val="Nierozpoznana wzmianka5"/>
    <w:basedOn w:val="Domylnaczcionkaakapitu"/>
    <w:uiPriority w:val="99"/>
    <w:semiHidden/>
    <w:unhideWhenUsed/>
    <w:rsid w:val="00EA6F03"/>
    <w:rPr>
      <w:color w:val="605E5C"/>
      <w:shd w:val="clear" w:color="auto" w:fill="E1DFDD"/>
    </w:rPr>
  </w:style>
  <w:style w:type="character" w:styleId="UyteHipercze">
    <w:name w:val="FollowedHyperlink"/>
    <w:basedOn w:val="Domylnaczcionkaakapitu"/>
    <w:uiPriority w:val="99"/>
    <w:semiHidden/>
    <w:unhideWhenUsed/>
    <w:rsid w:val="004705C7"/>
    <w:rPr>
      <w:color w:val="954F72"/>
      <w:u w:val="single"/>
    </w:rPr>
  </w:style>
  <w:style w:type="paragraph" w:customStyle="1" w:styleId="msonormal0">
    <w:name w:val="msonormal"/>
    <w:basedOn w:val="Normalny"/>
    <w:rsid w:val="0047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66">
    <w:name w:val="xl66"/>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67">
    <w:name w:val="xl67"/>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68">
    <w:name w:val="xl68"/>
    <w:basedOn w:val="Normalny"/>
    <w:rsid w:val="004705C7"/>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69">
    <w:name w:val="xl69"/>
    <w:basedOn w:val="Normalny"/>
    <w:rsid w:val="004705C7"/>
    <w:pP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70">
    <w:name w:val="xl70"/>
    <w:basedOn w:val="Normalny"/>
    <w:rsid w:val="004705C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1">
    <w:name w:val="xl71"/>
    <w:basedOn w:val="Normalny"/>
    <w:rsid w:val="004705C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2">
    <w:name w:val="xl72"/>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73">
    <w:name w:val="xl73"/>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4">
    <w:name w:val="xl74"/>
    <w:basedOn w:val="Normalny"/>
    <w:rsid w:val="004705C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5">
    <w:name w:val="xl75"/>
    <w:basedOn w:val="Normalny"/>
    <w:rsid w:val="004705C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76">
    <w:name w:val="xl76"/>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77">
    <w:name w:val="xl77"/>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l-PL"/>
    </w:rPr>
  </w:style>
  <w:style w:type="paragraph" w:customStyle="1" w:styleId="xl78">
    <w:name w:val="xl78"/>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l-PL"/>
    </w:rPr>
  </w:style>
  <w:style w:type="paragraph" w:customStyle="1" w:styleId="xl79">
    <w:name w:val="xl79"/>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l-PL"/>
    </w:rPr>
  </w:style>
  <w:style w:type="paragraph" w:customStyle="1" w:styleId="xl80">
    <w:name w:val="xl80"/>
    <w:basedOn w:val="Normalny"/>
    <w:rsid w:val="004705C7"/>
    <w:pPr>
      <w:spacing w:before="100" w:beforeAutospacing="1" w:after="100" w:afterAutospacing="1" w:line="240" w:lineRule="auto"/>
      <w:jc w:val="right"/>
    </w:pPr>
    <w:rPr>
      <w:rFonts w:ascii="Times New Roman" w:eastAsia="Times New Roman" w:hAnsi="Times New Roman" w:cs="Times New Roman"/>
      <w:sz w:val="20"/>
      <w:szCs w:val="20"/>
      <w:lang w:eastAsia="pl-PL"/>
    </w:rPr>
  </w:style>
  <w:style w:type="paragraph" w:customStyle="1" w:styleId="xl81">
    <w:name w:val="xl81"/>
    <w:basedOn w:val="Normalny"/>
    <w:rsid w:val="004705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2">
    <w:name w:val="xl82"/>
    <w:basedOn w:val="Normalny"/>
    <w:rsid w:val="004705C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3">
    <w:name w:val="xl83"/>
    <w:basedOn w:val="Normalny"/>
    <w:rsid w:val="004705C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4">
    <w:name w:val="xl84"/>
    <w:basedOn w:val="Normalny"/>
    <w:rsid w:val="004705C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5">
    <w:name w:val="xl85"/>
    <w:basedOn w:val="Normalny"/>
    <w:rsid w:val="004705C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6">
    <w:name w:val="xl86"/>
    <w:basedOn w:val="Normalny"/>
    <w:rsid w:val="004705C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87">
    <w:name w:val="xl87"/>
    <w:basedOn w:val="Normalny"/>
    <w:rsid w:val="004705C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88">
    <w:name w:val="xl88"/>
    <w:basedOn w:val="Normalny"/>
    <w:rsid w:val="004705C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89">
    <w:name w:val="xl89"/>
    <w:basedOn w:val="Normalny"/>
    <w:rsid w:val="004705C7"/>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0">
    <w:name w:val="xl90"/>
    <w:basedOn w:val="Normalny"/>
    <w:rsid w:val="004705C7"/>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1">
    <w:name w:val="xl91"/>
    <w:basedOn w:val="Normalny"/>
    <w:rsid w:val="004705C7"/>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2">
    <w:name w:val="xl92"/>
    <w:basedOn w:val="Normalny"/>
    <w:rsid w:val="004705C7"/>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3">
    <w:name w:val="xl93"/>
    <w:basedOn w:val="Normalny"/>
    <w:rsid w:val="004705C7"/>
    <w:pPr>
      <w:pBdr>
        <w:top w:val="single" w:sz="4" w:space="0" w:color="auto"/>
        <w:bottom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4">
    <w:name w:val="xl94"/>
    <w:basedOn w:val="Normalny"/>
    <w:rsid w:val="004705C7"/>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5">
    <w:name w:val="xl95"/>
    <w:basedOn w:val="Normalny"/>
    <w:rsid w:val="004705C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6">
    <w:name w:val="xl96"/>
    <w:basedOn w:val="Normalny"/>
    <w:rsid w:val="004705C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7">
    <w:name w:val="xl97"/>
    <w:basedOn w:val="Normalny"/>
    <w:rsid w:val="004705C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8">
    <w:name w:val="xl98"/>
    <w:basedOn w:val="Normalny"/>
    <w:rsid w:val="004705C7"/>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9">
    <w:name w:val="xl99"/>
    <w:basedOn w:val="Normalny"/>
    <w:rsid w:val="004705C7"/>
    <w:pPr>
      <w:pBdr>
        <w:top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0">
    <w:name w:val="xl100"/>
    <w:basedOn w:val="Normalny"/>
    <w:rsid w:val="004705C7"/>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1">
    <w:name w:val="xl101"/>
    <w:basedOn w:val="Normalny"/>
    <w:rsid w:val="004705C7"/>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2">
    <w:name w:val="xl102"/>
    <w:basedOn w:val="Normalny"/>
    <w:rsid w:val="004705C7"/>
    <w:pPr>
      <w:pBdr>
        <w:top w:val="single" w:sz="4" w:space="0" w:color="auto"/>
        <w:bottom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3">
    <w:name w:val="xl103"/>
    <w:basedOn w:val="Normalny"/>
    <w:rsid w:val="004705C7"/>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4">
    <w:name w:val="xl104"/>
    <w:basedOn w:val="Normalny"/>
    <w:rsid w:val="004705C7"/>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05">
    <w:name w:val="xl105"/>
    <w:basedOn w:val="Normalny"/>
    <w:rsid w:val="004705C7"/>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06">
    <w:name w:val="xl106"/>
    <w:basedOn w:val="Normalny"/>
    <w:rsid w:val="004705C7"/>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07">
    <w:name w:val="xl107"/>
    <w:basedOn w:val="Normalny"/>
    <w:rsid w:val="004705C7"/>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8">
    <w:name w:val="xl108"/>
    <w:basedOn w:val="Normalny"/>
    <w:rsid w:val="004705C7"/>
    <w:pPr>
      <w:pBdr>
        <w:top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9">
    <w:name w:val="xl109"/>
    <w:basedOn w:val="Normalny"/>
    <w:rsid w:val="004705C7"/>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0">
    <w:name w:val="xl110"/>
    <w:basedOn w:val="Normalny"/>
    <w:rsid w:val="004705C7"/>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1">
    <w:name w:val="xl111"/>
    <w:basedOn w:val="Normalny"/>
    <w:rsid w:val="004705C7"/>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2">
    <w:name w:val="xl112"/>
    <w:basedOn w:val="Normalny"/>
    <w:rsid w:val="004705C7"/>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3">
    <w:name w:val="xl113"/>
    <w:basedOn w:val="Normalny"/>
    <w:rsid w:val="004705C7"/>
    <w:pPr>
      <w:pBdr>
        <w:top w:val="single" w:sz="4" w:space="0" w:color="auto"/>
        <w:left w:val="single" w:sz="4" w:space="0" w:color="auto"/>
        <w:bottom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4">
    <w:name w:val="xl114"/>
    <w:basedOn w:val="Normalny"/>
    <w:rsid w:val="004705C7"/>
    <w:pPr>
      <w:pBdr>
        <w:top w:val="single" w:sz="4" w:space="0" w:color="auto"/>
        <w:bottom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5">
    <w:name w:val="xl115"/>
    <w:basedOn w:val="Normalny"/>
    <w:rsid w:val="004705C7"/>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6">
    <w:name w:val="xl116"/>
    <w:basedOn w:val="Normalny"/>
    <w:rsid w:val="004705C7"/>
    <w:pPr>
      <w:pBdr>
        <w:top w:val="single" w:sz="4" w:space="0" w:color="auto"/>
        <w:left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7">
    <w:name w:val="xl117"/>
    <w:basedOn w:val="Normalny"/>
    <w:rsid w:val="004705C7"/>
    <w:pPr>
      <w:pBdr>
        <w:top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8">
    <w:name w:val="xl118"/>
    <w:basedOn w:val="Normalny"/>
    <w:rsid w:val="004705C7"/>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9">
    <w:name w:val="xl119"/>
    <w:basedOn w:val="Normalny"/>
    <w:rsid w:val="004705C7"/>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20">
    <w:name w:val="xl120"/>
    <w:basedOn w:val="Normalny"/>
    <w:rsid w:val="004705C7"/>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21">
    <w:name w:val="xl121"/>
    <w:basedOn w:val="Normalny"/>
    <w:rsid w:val="004705C7"/>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Tomstyl">
    <w:name w:val="Tomstyl"/>
    <w:basedOn w:val="Normalny"/>
    <w:rsid w:val="00686DEE"/>
    <w:pPr>
      <w:spacing w:before="80" w:after="0" w:line="340" w:lineRule="atLeast"/>
      <w:jc w:val="both"/>
    </w:pPr>
    <w:rPr>
      <w:rFonts w:ascii="Times New Roman" w:eastAsia="Times New Roman" w:hAnsi="Times New Roman" w:cs="Times New Roman"/>
      <w:sz w:val="26"/>
      <w:szCs w:val="20"/>
      <w:lang w:eastAsia="pl-PL"/>
    </w:rPr>
  </w:style>
  <w:style w:type="character" w:customStyle="1" w:styleId="AkapitzlistZnak">
    <w:name w:val="Akapit z listą Znak"/>
    <w:aliases w:val="MOC_Treść poziom 2 Znak,lp1 Znak"/>
    <w:link w:val="Akapitzlist"/>
    <w:uiPriority w:val="34"/>
    <w:qFormat/>
    <w:locked/>
    <w:rsid w:val="00686DEE"/>
  </w:style>
  <w:style w:type="character" w:styleId="Nierozpoznanawzmianka">
    <w:name w:val="Unresolved Mention"/>
    <w:basedOn w:val="Domylnaczcionkaakapitu"/>
    <w:uiPriority w:val="99"/>
    <w:semiHidden/>
    <w:unhideWhenUsed/>
    <w:rsid w:val="00F8177F"/>
    <w:rPr>
      <w:color w:val="605E5C"/>
      <w:shd w:val="clear" w:color="auto" w:fill="E1DFDD"/>
    </w:rPr>
  </w:style>
  <w:style w:type="paragraph" w:customStyle="1" w:styleId="Standard">
    <w:name w:val="Standard"/>
    <w:rsid w:val="003C6DF9"/>
    <w:pPr>
      <w:suppressAutoHyphens/>
      <w:autoSpaceDN w:val="0"/>
      <w:spacing w:after="0" w:line="240" w:lineRule="auto"/>
      <w:textAlignment w:val="baseline"/>
    </w:pPr>
    <w:rPr>
      <w:rFonts w:ascii="Calibri" w:eastAsia="Times New Roman" w:hAnsi="Calibri" w:cs="Calibri"/>
      <w:kern w:val="3"/>
      <w:lang w:eastAsia="zh-CN"/>
    </w:rPr>
  </w:style>
  <w:style w:type="paragraph" w:customStyle="1" w:styleId="Normalny1">
    <w:name w:val="Normalny1"/>
    <w:rsid w:val="0048343C"/>
    <w:pPr>
      <w:spacing w:after="0" w:line="276" w:lineRule="auto"/>
    </w:pPr>
    <w:rPr>
      <w:rFonts w:ascii="Arial" w:eastAsia="Arial" w:hAnsi="Arial" w:cs="Aria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3034">
      <w:bodyDiv w:val="1"/>
      <w:marLeft w:val="0"/>
      <w:marRight w:val="0"/>
      <w:marTop w:val="0"/>
      <w:marBottom w:val="0"/>
      <w:divBdr>
        <w:top w:val="none" w:sz="0" w:space="0" w:color="auto"/>
        <w:left w:val="none" w:sz="0" w:space="0" w:color="auto"/>
        <w:bottom w:val="none" w:sz="0" w:space="0" w:color="auto"/>
        <w:right w:val="none" w:sz="0" w:space="0" w:color="auto"/>
      </w:divBdr>
    </w:div>
    <w:div w:id="71315577">
      <w:bodyDiv w:val="1"/>
      <w:marLeft w:val="0"/>
      <w:marRight w:val="0"/>
      <w:marTop w:val="0"/>
      <w:marBottom w:val="0"/>
      <w:divBdr>
        <w:top w:val="none" w:sz="0" w:space="0" w:color="auto"/>
        <w:left w:val="none" w:sz="0" w:space="0" w:color="auto"/>
        <w:bottom w:val="none" w:sz="0" w:space="0" w:color="auto"/>
        <w:right w:val="none" w:sz="0" w:space="0" w:color="auto"/>
      </w:divBdr>
    </w:div>
    <w:div w:id="78257874">
      <w:bodyDiv w:val="1"/>
      <w:marLeft w:val="0"/>
      <w:marRight w:val="0"/>
      <w:marTop w:val="0"/>
      <w:marBottom w:val="0"/>
      <w:divBdr>
        <w:top w:val="none" w:sz="0" w:space="0" w:color="auto"/>
        <w:left w:val="none" w:sz="0" w:space="0" w:color="auto"/>
        <w:bottom w:val="none" w:sz="0" w:space="0" w:color="auto"/>
        <w:right w:val="none" w:sz="0" w:space="0" w:color="auto"/>
      </w:divBdr>
    </w:div>
    <w:div w:id="163253561">
      <w:bodyDiv w:val="1"/>
      <w:marLeft w:val="0"/>
      <w:marRight w:val="0"/>
      <w:marTop w:val="0"/>
      <w:marBottom w:val="0"/>
      <w:divBdr>
        <w:top w:val="none" w:sz="0" w:space="0" w:color="auto"/>
        <w:left w:val="none" w:sz="0" w:space="0" w:color="auto"/>
        <w:bottom w:val="none" w:sz="0" w:space="0" w:color="auto"/>
        <w:right w:val="none" w:sz="0" w:space="0" w:color="auto"/>
      </w:divBdr>
    </w:div>
    <w:div w:id="173037916">
      <w:bodyDiv w:val="1"/>
      <w:marLeft w:val="0"/>
      <w:marRight w:val="0"/>
      <w:marTop w:val="0"/>
      <w:marBottom w:val="0"/>
      <w:divBdr>
        <w:top w:val="none" w:sz="0" w:space="0" w:color="auto"/>
        <w:left w:val="none" w:sz="0" w:space="0" w:color="auto"/>
        <w:bottom w:val="none" w:sz="0" w:space="0" w:color="auto"/>
        <w:right w:val="none" w:sz="0" w:space="0" w:color="auto"/>
      </w:divBdr>
    </w:div>
    <w:div w:id="289944772">
      <w:bodyDiv w:val="1"/>
      <w:marLeft w:val="0"/>
      <w:marRight w:val="0"/>
      <w:marTop w:val="0"/>
      <w:marBottom w:val="0"/>
      <w:divBdr>
        <w:top w:val="none" w:sz="0" w:space="0" w:color="auto"/>
        <w:left w:val="none" w:sz="0" w:space="0" w:color="auto"/>
        <w:bottom w:val="none" w:sz="0" w:space="0" w:color="auto"/>
        <w:right w:val="none" w:sz="0" w:space="0" w:color="auto"/>
      </w:divBdr>
    </w:div>
    <w:div w:id="293097542">
      <w:bodyDiv w:val="1"/>
      <w:marLeft w:val="0"/>
      <w:marRight w:val="0"/>
      <w:marTop w:val="0"/>
      <w:marBottom w:val="0"/>
      <w:divBdr>
        <w:top w:val="none" w:sz="0" w:space="0" w:color="auto"/>
        <w:left w:val="none" w:sz="0" w:space="0" w:color="auto"/>
        <w:bottom w:val="none" w:sz="0" w:space="0" w:color="auto"/>
        <w:right w:val="none" w:sz="0" w:space="0" w:color="auto"/>
      </w:divBdr>
    </w:div>
    <w:div w:id="350686053">
      <w:bodyDiv w:val="1"/>
      <w:marLeft w:val="0"/>
      <w:marRight w:val="0"/>
      <w:marTop w:val="0"/>
      <w:marBottom w:val="0"/>
      <w:divBdr>
        <w:top w:val="none" w:sz="0" w:space="0" w:color="auto"/>
        <w:left w:val="none" w:sz="0" w:space="0" w:color="auto"/>
        <w:bottom w:val="none" w:sz="0" w:space="0" w:color="auto"/>
        <w:right w:val="none" w:sz="0" w:space="0" w:color="auto"/>
      </w:divBdr>
    </w:div>
    <w:div w:id="396708918">
      <w:bodyDiv w:val="1"/>
      <w:marLeft w:val="0"/>
      <w:marRight w:val="0"/>
      <w:marTop w:val="0"/>
      <w:marBottom w:val="0"/>
      <w:divBdr>
        <w:top w:val="none" w:sz="0" w:space="0" w:color="auto"/>
        <w:left w:val="none" w:sz="0" w:space="0" w:color="auto"/>
        <w:bottom w:val="none" w:sz="0" w:space="0" w:color="auto"/>
        <w:right w:val="none" w:sz="0" w:space="0" w:color="auto"/>
      </w:divBdr>
    </w:div>
    <w:div w:id="406616103">
      <w:bodyDiv w:val="1"/>
      <w:marLeft w:val="0"/>
      <w:marRight w:val="0"/>
      <w:marTop w:val="0"/>
      <w:marBottom w:val="0"/>
      <w:divBdr>
        <w:top w:val="none" w:sz="0" w:space="0" w:color="auto"/>
        <w:left w:val="none" w:sz="0" w:space="0" w:color="auto"/>
        <w:bottom w:val="none" w:sz="0" w:space="0" w:color="auto"/>
        <w:right w:val="none" w:sz="0" w:space="0" w:color="auto"/>
      </w:divBdr>
    </w:div>
    <w:div w:id="464741380">
      <w:bodyDiv w:val="1"/>
      <w:marLeft w:val="0"/>
      <w:marRight w:val="0"/>
      <w:marTop w:val="0"/>
      <w:marBottom w:val="0"/>
      <w:divBdr>
        <w:top w:val="none" w:sz="0" w:space="0" w:color="auto"/>
        <w:left w:val="none" w:sz="0" w:space="0" w:color="auto"/>
        <w:bottom w:val="none" w:sz="0" w:space="0" w:color="auto"/>
        <w:right w:val="none" w:sz="0" w:space="0" w:color="auto"/>
      </w:divBdr>
    </w:div>
    <w:div w:id="495611385">
      <w:bodyDiv w:val="1"/>
      <w:marLeft w:val="0"/>
      <w:marRight w:val="0"/>
      <w:marTop w:val="0"/>
      <w:marBottom w:val="0"/>
      <w:divBdr>
        <w:top w:val="none" w:sz="0" w:space="0" w:color="auto"/>
        <w:left w:val="none" w:sz="0" w:space="0" w:color="auto"/>
        <w:bottom w:val="none" w:sz="0" w:space="0" w:color="auto"/>
        <w:right w:val="none" w:sz="0" w:space="0" w:color="auto"/>
      </w:divBdr>
    </w:div>
    <w:div w:id="509100402">
      <w:bodyDiv w:val="1"/>
      <w:marLeft w:val="0"/>
      <w:marRight w:val="0"/>
      <w:marTop w:val="0"/>
      <w:marBottom w:val="0"/>
      <w:divBdr>
        <w:top w:val="none" w:sz="0" w:space="0" w:color="auto"/>
        <w:left w:val="none" w:sz="0" w:space="0" w:color="auto"/>
        <w:bottom w:val="none" w:sz="0" w:space="0" w:color="auto"/>
        <w:right w:val="none" w:sz="0" w:space="0" w:color="auto"/>
      </w:divBdr>
    </w:div>
    <w:div w:id="554245073">
      <w:bodyDiv w:val="1"/>
      <w:marLeft w:val="0"/>
      <w:marRight w:val="0"/>
      <w:marTop w:val="0"/>
      <w:marBottom w:val="0"/>
      <w:divBdr>
        <w:top w:val="none" w:sz="0" w:space="0" w:color="auto"/>
        <w:left w:val="none" w:sz="0" w:space="0" w:color="auto"/>
        <w:bottom w:val="none" w:sz="0" w:space="0" w:color="auto"/>
        <w:right w:val="none" w:sz="0" w:space="0" w:color="auto"/>
      </w:divBdr>
    </w:div>
    <w:div w:id="614335903">
      <w:bodyDiv w:val="1"/>
      <w:marLeft w:val="0"/>
      <w:marRight w:val="0"/>
      <w:marTop w:val="0"/>
      <w:marBottom w:val="0"/>
      <w:divBdr>
        <w:top w:val="none" w:sz="0" w:space="0" w:color="auto"/>
        <w:left w:val="none" w:sz="0" w:space="0" w:color="auto"/>
        <w:bottom w:val="none" w:sz="0" w:space="0" w:color="auto"/>
        <w:right w:val="none" w:sz="0" w:space="0" w:color="auto"/>
      </w:divBdr>
      <w:divsChild>
        <w:div w:id="6300031">
          <w:marLeft w:val="0"/>
          <w:marRight w:val="0"/>
          <w:marTop w:val="0"/>
          <w:marBottom w:val="0"/>
          <w:divBdr>
            <w:top w:val="none" w:sz="0" w:space="0" w:color="auto"/>
            <w:left w:val="none" w:sz="0" w:space="0" w:color="auto"/>
            <w:bottom w:val="none" w:sz="0" w:space="0" w:color="auto"/>
            <w:right w:val="none" w:sz="0" w:space="0" w:color="auto"/>
          </w:divBdr>
        </w:div>
        <w:div w:id="379784979">
          <w:marLeft w:val="0"/>
          <w:marRight w:val="0"/>
          <w:marTop w:val="0"/>
          <w:marBottom w:val="0"/>
          <w:divBdr>
            <w:top w:val="none" w:sz="0" w:space="0" w:color="auto"/>
            <w:left w:val="none" w:sz="0" w:space="0" w:color="auto"/>
            <w:bottom w:val="none" w:sz="0" w:space="0" w:color="auto"/>
            <w:right w:val="none" w:sz="0" w:space="0" w:color="auto"/>
          </w:divBdr>
        </w:div>
        <w:div w:id="621423850">
          <w:marLeft w:val="0"/>
          <w:marRight w:val="0"/>
          <w:marTop w:val="0"/>
          <w:marBottom w:val="0"/>
          <w:divBdr>
            <w:top w:val="none" w:sz="0" w:space="0" w:color="auto"/>
            <w:left w:val="none" w:sz="0" w:space="0" w:color="auto"/>
            <w:bottom w:val="none" w:sz="0" w:space="0" w:color="auto"/>
            <w:right w:val="none" w:sz="0" w:space="0" w:color="auto"/>
          </w:divBdr>
        </w:div>
        <w:div w:id="698745558">
          <w:marLeft w:val="0"/>
          <w:marRight w:val="0"/>
          <w:marTop w:val="0"/>
          <w:marBottom w:val="0"/>
          <w:divBdr>
            <w:top w:val="none" w:sz="0" w:space="0" w:color="auto"/>
            <w:left w:val="none" w:sz="0" w:space="0" w:color="auto"/>
            <w:bottom w:val="none" w:sz="0" w:space="0" w:color="auto"/>
            <w:right w:val="none" w:sz="0" w:space="0" w:color="auto"/>
          </w:divBdr>
        </w:div>
        <w:div w:id="760681026">
          <w:marLeft w:val="0"/>
          <w:marRight w:val="0"/>
          <w:marTop w:val="0"/>
          <w:marBottom w:val="0"/>
          <w:divBdr>
            <w:top w:val="none" w:sz="0" w:space="0" w:color="auto"/>
            <w:left w:val="none" w:sz="0" w:space="0" w:color="auto"/>
            <w:bottom w:val="none" w:sz="0" w:space="0" w:color="auto"/>
            <w:right w:val="none" w:sz="0" w:space="0" w:color="auto"/>
          </w:divBdr>
        </w:div>
        <w:div w:id="1063916715">
          <w:marLeft w:val="0"/>
          <w:marRight w:val="0"/>
          <w:marTop w:val="0"/>
          <w:marBottom w:val="0"/>
          <w:divBdr>
            <w:top w:val="none" w:sz="0" w:space="0" w:color="auto"/>
            <w:left w:val="none" w:sz="0" w:space="0" w:color="auto"/>
            <w:bottom w:val="none" w:sz="0" w:space="0" w:color="auto"/>
            <w:right w:val="none" w:sz="0" w:space="0" w:color="auto"/>
          </w:divBdr>
        </w:div>
        <w:div w:id="1183930829">
          <w:marLeft w:val="0"/>
          <w:marRight w:val="0"/>
          <w:marTop w:val="0"/>
          <w:marBottom w:val="0"/>
          <w:divBdr>
            <w:top w:val="none" w:sz="0" w:space="0" w:color="auto"/>
            <w:left w:val="none" w:sz="0" w:space="0" w:color="auto"/>
            <w:bottom w:val="none" w:sz="0" w:space="0" w:color="auto"/>
            <w:right w:val="none" w:sz="0" w:space="0" w:color="auto"/>
          </w:divBdr>
        </w:div>
        <w:div w:id="1240407794">
          <w:marLeft w:val="0"/>
          <w:marRight w:val="0"/>
          <w:marTop w:val="0"/>
          <w:marBottom w:val="0"/>
          <w:divBdr>
            <w:top w:val="none" w:sz="0" w:space="0" w:color="auto"/>
            <w:left w:val="none" w:sz="0" w:space="0" w:color="auto"/>
            <w:bottom w:val="none" w:sz="0" w:space="0" w:color="auto"/>
            <w:right w:val="none" w:sz="0" w:space="0" w:color="auto"/>
          </w:divBdr>
        </w:div>
        <w:div w:id="1407342808">
          <w:marLeft w:val="0"/>
          <w:marRight w:val="0"/>
          <w:marTop w:val="0"/>
          <w:marBottom w:val="0"/>
          <w:divBdr>
            <w:top w:val="none" w:sz="0" w:space="0" w:color="auto"/>
            <w:left w:val="none" w:sz="0" w:space="0" w:color="auto"/>
            <w:bottom w:val="none" w:sz="0" w:space="0" w:color="auto"/>
            <w:right w:val="none" w:sz="0" w:space="0" w:color="auto"/>
          </w:divBdr>
        </w:div>
        <w:div w:id="1770538312">
          <w:marLeft w:val="0"/>
          <w:marRight w:val="0"/>
          <w:marTop w:val="0"/>
          <w:marBottom w:val="0"/>
          <w:divBdr>
            <w:top w:val="none" w:sz="0" w:space="0" w:color="auto"/>
            <w:left w:val="none" w:sz="0" w:space="0" w:color="auto"/>
            <w:bottom w:val="none" w:sz="0" w:space="0" w:color="auto"/>
            <w:right w:val="none" w:sz="0" w:space="0" w:color="auto"/>
          </w:divBdr>
        </w:div>
        <w:div w:id="1900289314">
          <w:marLeft w:val="0"/>
          <w:marRight w:val="0"/>
          <w:marTop w:val="0"/>
          <w:marBottom w:val="0"/>
          <w:divBdr>
            <w:top w:val="none" w:sz="0" w:space="0" w:color="auto"/>
            <w:left w:val="none" w:sz="0" w:space="0" w:color="auto"/>
            <w:bottom w:val="none" w:sz="0" w:space="0" w:color="auto"/>
            <w:right w:val="none" w:sz="0" w:space="0" w:color="auto"/>
          </w:divBdr>
        </w:div>
        <w:div w:id="1972438953">
          <w:marLeft w:val="0"/>
          <w:marRight w:val="0"/>
          <w:marTop w:val="0"/>
          <w:marBottom w:val="0"/>
          <w:divBdr>
            <w:top w:val="none" w:sz="0" w:space="0" w:color="auto"/>
            <w:left w:val="none" w:sz="0" w:space="0" w:color="auto"/>
            <w:bottom w:val="none" w:sz="0" w:space="0" w:color="auto"/>
            <w:right w:val="none" w:sz="0" w:space="0" w:color="auto"/>
          </w:divBdr>
        </w:div>
      </w:divsChild>
    </w:div>
    <w:div w:id="686911855">
      <w:bodyDiv w:val="1"/>
      <w:marLeft w:val="0"/>
      <w:marRight w:val="0"/>
      <w:marTop w:val="0"/>
      <w:marBottom w:val="0"/>
      <w:divBdr>
        <w:top w:val="none" w:sz="0" w:space="0" w:color="auto"/>
        <w:left w:val="none" w:sz="0" w:space="0" w:color="auto"/>
        <w:bottom w:val="none" w:sz="0" w:space="0" w:color="auto"/>
        <w:right w:val="none" w:sz="0" w:space="0" w:color="auto"/>
      </w:divBdr>
    </w:div>
    <w:div w:id="729304336">
      <w:bodyDiv w:val="1"/>
      <w:marLeft w:val="0"/>
      <w:marRight w:val="0"/>
      <w:marTop w:val="0"/>
      <w:marBottom w:val="0"/>
      <w:divBdr>
        <w:top w:val="none" w:sz="0" w:space="0" w:color="auto"/>
        <w:left w:val="none" w:sz="0" w:space="0" w:color="auto"/>
        <w:bottom w:val="none" w:sz="0" w:space="0" w:color="auto"/>
        <w:right w:val="none" w:sz="0" w:space="0" w:color="auto"/>
      </w:divBdr>
      <w:divsChild>
        <w:div w:id="643659613">
          <w:marLeft w:val="0"/>
          <w:marRight w:val="0"/>
          <w:marTop w:val="0"/>
          <w:marBottom w:val="0"/>
          <w:divBdr>
            <w:top w:val="none" w:sz="0" w:space="0" w:color="auto"/>
            <w:left w:val="none" w:sz="0" w:space="0" w:color="auto"/>
            <w:bottom w:val="none" w:sz="0" w:space="0" w:color="auto"/>
            <w:right w:val="none" w:sz="0" w:space="0" w:color="auto"/>
          </w:divBdr>
        </w:div>
        <w:div w:id="879053911">
          <w:marLeft w:val="0"/>
          <w:marRight w:val="0"/>
          <w:marTop w:val="0"/>
          <w:marBottom w:val="0"/>
          <w:divBdr>
            <w:top w:val="none" w:sz="0" w:space="0" w:color="auto"/>
            <w:left w:val="none" w:sz="0" w:space="0" w:color="auto"/>
            <w:bottom w:val="none" w:sz="0" w:space="0" w:color="auto"/>
            <w:right w:val="none" w:sz="0" w:space="0" w:color="auto"/>
          </w:divBdr>
        </w:div>
        <w:div w:id="884215480">
          <w:marLeft w:val="0"/>
          <w:marRight w:val="0"/>
          <w:marTop w:val="0"/>
          <w:marBottom w:val="0"/>
          <w:divBdr>
            <w:top w:val="none" w:sz="0" w:space="0" w:color="auto"/>
            <w:left w:val="none" w:sz="0" w:space="0" w:color="auto"/>
            <w:bottom w:val="none" w:sz="0" w:space="0" w:color="auto"/>
            <w:right w:val="none" w:sz="0" w:space="0" w:color="auto"/>
          </w:divBdr>
        </w:div>
        <w:div w:id="999188779">
          <w:marLeft w:val="0"/>
          <w:marRight w:val="0"/>
          <w:marTop w:val="0"/>
          <w:marBottom w:val="0"/>
          <w:divBdr>
            <w:top w:val="none" w:sz="0" w:space="0" w:color="auto"/>
            <w:left w:val="none" w:sz="0" w:space="0" w:color="auto"/>
            <w:bottom w:val="none" w:sz="0" w:space="0" w:color="auto"/>
            <w:right w:val="none" w:sz="0" w:space="0" w:color="auto"/>
          </w:divBdr>
        </w:div>
        <w:div w:id="1472407239">
          <w:marLeft w:val="0"/>
          <w:marRight w:val="0"/>
          <w:marTop w:val="0"/>
          <w:marBottom w:val="0"/>
          <w:divBdr>
            <w:top w:val="none" w:sz="0" w:space="0" w:color="auto"/>
            <w:left w:val="none" w:sz="0" w:space="0" w:color="auto"/>
            <w:bottom w:val="none" w:sz="0" w:space="0" w:color="auto"/>
            <w:right w:val="none" w:sz="0" w:space="0" w:color="auto"/>
          </w:divBdr>
        </w:div>
      </w:divsChild>
    </w:div>
    <w:div w:id="742223021">
      <w:bodyDiv w:val="1"/>
      <w:marLeft w:val="0"/>
      <w:marRight w:val="0"/>
      <w:marTop w:val="0"/>
      <w:marBottom w:val="0"/>
      <w:divBdr>
        <w:top w:val="none" w:sz="0" w:space="0" w:color="auto"/>
        <w:left w:val="none" w:sz="0" w:space="0" w:color="auto"/>
        <w:bottom w:val="none" w:sz="0" w:space="0" w:color="auto"/>
        <w:right w:val="none" w:sz="0" w:space="0" w:color="auto"/>
      </w:divBdr>
    </w:div>
    <w:div w:id="754670949">
      <w:bodyDiv w:val="1"/>
      <w:marLeft w:val="0"/>
      <w:marRight w:val="0"/>
      <w:marTop w:val="0"/>
      <w:marBottom w:val="0"/>
      <w:divBdr>
        <w:top w:val="none" w:sz="0" w:space="0" w:color="auto"/>
        <w:left w:val="none" w:sz="0" w:space="0" w:color="auto"/>
        <w:bottom w:val="none" w:sz="0" w:space="0" w:color="auto"/>
        <w:right w:val="none" w:sz="0" w:space="0" w:color="auto"/>
      </w:divBdr>
    </w:div>
    <w:div w:id="831799166">
      <w:bodyDiv w:val="1"/>
      <w:marLeft w:val="0"/>
      <w:marRight w:val="0"/>
      <w:marTop w:val="0"/>
      <w:marBottom w:val="0"/>
      <w:divBdr>
        <w:top w:val="none" w:sz="0" w:space="0" w:color="auto"/>
        <w:left w:val="none" w:sz="0" w:space="0" w:color="auto"/>
        <w:bottom w:val="none" w:sz="0" w:space="0" w:color="auto"/>
        <w:right w:val="none" w:sz="0" w:space="0" w:color="auto"/>
      </w:divBdr>
    </w:div>
    <w:div w:id="859666791">
      <w:bodyDiv w:val="1"/>
      <w:marLeft w:val="0"/>
      <w:marRight w:val="0"/>
      <w:marTop w:val="0"/>
      <w:marBottom w:val="0"/>
      <w:divBdr>
        <w:top w:val="none" w:sz="0" w:space="0" w:color="auto"/>
        <w:left w:val="none" w:sz="0" w:space="0" w:color="auto"/>
        <w:bottom w:val="none" w:sz="0" w:space="0" w:color="auto"/>
        <w:right w:val="none" w:sz="0" w:space="0" w:color="auto"/>
      </w:divBdr>
      <w:divsChild>
        <w:div w:id="1053499302">
          <w:marLeft w:val="0"/>
          <w:marRight w:val="0"/>
          <w:marTop w:val="0"/>
          <w:marBottom w:val="0"/>
          <w:divBdr>
            <w:top w:val="none" w:sz="0" w:space="0" w:color="auto"/>
            <w:left w:val="none" w:sz="0" w:space="0" w:color="auto"/>
            <w:bottom w:val="none" w:sz="0" w:space="0" w:color="auto"/>
            <w:right w:val="none" w:sz="0" w:space="0" w:color="auto"/>
          </w:divBdr>
        </w:div>
      </w:divsChild>
    </w:div>
    <w:div w:id="876433378">
      <w:bodyDiv w:val="1"/>
      <w:marLeft w:val="0"/>
      <w:marRight w:val="0"/>
      <w:marTop w:val="0"/>
      <w:marBottom w:val="0"/>
      <w:divBdr>
        <w:top w:val="none" w:sz="0" w:space="0" w:color="auto"/>
        <w:left w:val="none" w:sz="0" w:space="0" w:color="auto"/>
        <w:bottom w:val="none" w:sz="0" w:space="0" w:color="auto"/>
        <w:right w:val="none" w:sz="0" w:space="0" w:color="auto"/>
      </w:divBdr>
    </w:div>
    <w:div w:id="888765530">
      <w:bodyDiv w:val="1"/>
      <w:marLeft w:val="0"/>
      <w:marRight w:val="0"/>
      <w:marTop w:val="0"/>
      <w:marBottom w:val="0"/>
      <w:divBdr>
        <w:top w:val="none" w:sz="0" w:space="0" w:color="auto"/>
        <w:left w:val="none" w:sz="0" w:space="0" w:color="auto"/>
        <w:bottom w:val="none" w:sz="0" w:space="0" w:color="auto"/>
        <w:right w:val="none" w:sz="0" w:space="0" w:color="auto"/>
      </w:divBdr>
      <w:divsChild>
        <w:div w:id="108669776">
          <w:marLeft w:val="0"/>
          <w:marRight w:val="0"/>
          <w:marTop w:val="0"/>
          <w:marBottom w:val="0"/>
          <w:divBdr>
            <w:top w:val="none" w:sz="0" w:space="0" w:color="auto"/>
            <w:left w:val="none" w:sz="0" w:space="0" w:color="auto"/>
            <w:bottom w:val="none" w:sz="0" w:space="0" w:color="auto"/>
            <w:right w:val="none" w:sz="0" w:space="0" w:color="auto"/>
          </w:divBdr>
        </w:div>
      </w:divsChild>
    </w:div>
    <w:div w:id="973410351">
      <w:bodyDiv w:val="1"/>
      <w:marLeft w:val="0"/>
      <w:marRight w:val="0"/>
      <w:marTop w:val="0"/>
      <w:marBottom w:val="0"/>
      <w:divBdr>
        <w:top w:val="none" w:sz="0" w:space="0" w:color="auto"/>
        <w:left w:val="none" w:sz="0" w:space="0" w:color="auto"/>
        <w:bottom w:val="none" w:sz="0" w:space="0" w:color="auto"/>
        <w:right w:val="none" w:sz="0" w:space="0" w:color="auto"/>
      </w:divBdr>
    </w:div>
    <w:div w:id="991325131">
      <w:bodyDiv w:val="1"/>
      <w:marLeft w:val="0"/>
      <w:marRight w:val="0"/>
      <w:marTop w:val="0"/>
      <w:marBottom w:val="0"/>
      <w:divBdr>
        <w:top w:val="none" w:sz="0" w:space="0" w:color="auto"/>
        <w:left w:val="none" w:sz="0" w:space="0" w:color="auto"/>
        <w:bottom w:val="none" w:sz="0" w:space="0" w:color="auto"/>
        <w:right w:val="none" w:sz="0" w:space="0" w:color="auto"/>
      </w:divBdr>
    </w:div>
    <w:div w:id="1011180870">
      <w:bodyDiv w:val="1"/>
      <w:marLeft w:val="0"/>
      <w:marRight w:val="0"/>
      <w:marTop w:val="0"/>
      <w:marBottom w:val="0"/>
      <w:divBdr>
        <w:top w:val="none" w:sz="0" w:space="0" w:color="auto"/>
        <w:left w:val="none" w:sz="0" w:space="0" w:color="auto"/>
        <w:bottom w:val="none" w:sz="0" w:space="0" w:color="auto"/>
        <w:right w:val="none" w:sz="0" w:space="0" w:color="auto"/>
      </w:divBdr>
    </w:div>
    <w:div w:id="1012225984">
      <w:bodyDiv w:val="1"/>
      <w:marLeft w:val="0"/>
      <w:marRight w:val="0"/>
      <w:marTop w:val="0"/>
      <w:marBottom w:val="0"/>
      <w:divBdr>
        <w:top w:val="none" w:sz="0" w:space="0" w:color="auto"/>
        <w:left w:val="none" w:sz="0" w:space="0" w:color="auto"/>
        <w:bottom w:val="none" w:sz="0" w:space="0" w:color="auto"/>
        <w:right w:val="none" w:sz="0" w:space="0" w:color="auto"/>
      </w:divBdr>
    </w:div>
    <w:div w:id="1124155608">
      <w:bodyDiv w:val="1"/>
      <w:marLeft w:val="0"/>
      <w:marRight w:val="0"/>
      <w:marTop w:val="0"/>
      <w:marBottom w:val="0"/>
      <w:divBdr>
        <w:top w:val="none" w:sz="0" w:space="0" w:color="auto"/>
        <w:left w:val="none" w:sz="0" w:space="0" w:color="auto"/>
        <w:bottom w:val="none" w:sz="0" w:space="0" w:color="auto"/>
        <w:right w:val="none" w:sz="0" w:space="0" w:color="auto"/>
      </w:divBdr>
    </w:div>
    <w:div w:id="1125003171">
      <w:bodyDiv w:val="1"/>
      <w:marLeft w:val="0"/>
      <w:marRight w:val="0"/>
      <w:marTop w:val="0"/>
      <w:marBottom w:val="0"/>
      <w:divBdr>
        <w:top w:val="none" w:sz="0" w:space="0" w:color="auto"/>
        <w:left w:val="none" w:sz="0" w:space="0" w:color="auto"/>
        <w:bottom w:val="none" w:sz="0" w:space="0" w:color="auto"/>
        <w:right w:val="none" w:sz="0" w:space="0" w:color="auto"/>
      </w:divBdr>
    </w:div>
    <w:div w:id="1204908754">
      <w:bodyDiv w:val="1"/>
      <w:marLeft w:val="0"/>
      <w:marRight w:val="0"/>
      <w:marTop w:val="0"/>
      <w:marBottom w:val="0"/>
      <w:divBdr>
        <w:top w:val="none" w:sz="0" w:space="0" w:color="auto"/>
        <w:left w:val="none" w:sz="0" w:space="0" w:color="auto"/>
        <w:bottom w:val="none" w:sz="0" w:space="0" w:color="auto"/>
        <w:right w:val="none" w:sz="0" w:space="0" w:color="auto"/>
      </w:divBdr>
    </w:div>
    <w:div w:id="1257592653">
      <w:bodyDiv w:val="1"/>
      <w:marLeft w:val="0"/>
      <w:marRight w:val="0"/>
      <w:marTop w:val="0"/>
      <w:marBottom w:val="0"/>
      <w:divBdr>
        <w:top w:val="none" w:sz="0" w:space="0" w:color="auto"/>
        <w:left w:val="none" w:sz="0" w:space="0" w:color="auto"/>
        <w:bottom w:val="none" w:sz="0" w:space="0" w:color="auto"/>
        <w:right w:val="none" w:sz="0" w:space="0" w:color="auto"/>
      </w:divBdr>
    </w:div>
    <w:div w:id="1329407564">
      <w:bodyDiv w:val="1"/>
      <w:marLeft w:val="0"/>
      <w:marRight w:val="0"/>
      <w:marTop w:val="0"/>
      <w:marBottom w:val="0"/>
      <w:divBdr>
        <w:top w:val="none" w:sz="0" w:space="0" w:color="auto"/>
        <w:left w:val="none" w:sz="0" w:space="0" w:color="auto"/>
        <w:bottom w:val="none" w:sz="0" w:space="0" w:color="auto"/>
        <w:right w:val="none" w:sz="0" w:space="0" w:color="auto"/>
      </w:divBdr>
      <w:divsChild>
        <w:div w:id="161237786">
          <w:marLeft w:val="0"/>
          <w:marRight w:val="0"/>
          <w:marTop w:val="0"/>
          <w:marBottom w:val="0"/>
          <w:divBdr>
            <w:top w:val="none" w:sz="0" w:space="0" w:color="auto"/>
            <w:left w:val="none" w:sz="0" w:space="0" w:color="auto"/>
            <w:bottom w:val="none" w:sz="0" w:space="0" w:color="auto"/>
            <w:right w:val="none" w:sz="0" w:space="0" w:color="auto"/>
          </w:divBdr>
        </w:div>
        <w:div w:id="171067617">
          <w:marLeft w:val="0"/>
          <w:marRight w:val="0"/>
          <w:marTop w:val="0"/>
          <w:marBottom w:val="0"/>
          <w:divBdr>
            <w:top w:val="none" w:sz="0" w:space="0" w:color="auto"/>
            <w:left w:val="none" w:sz="0" w:space="0" w:color="auto"/>
            <w:bottom w:val="none" w:sz="0" w:space="0" w:color="auto"/>
            <w:right w:val="none" w:sz="0" w:space="0" w:color="auto"/>
          </w:divBdr>
        </w:div>
        <w:div w:id="204831558">
          <w:marLeft w:val="0"/>
          <w:marRight w:val="0"/>
          <w:marTop w:val="0"/>
          <w:marBottom w:val="0"/>
          <w:divBdr>
            <w:top w:val="none" w:sz="0" w:space="0" w:color="auto"/>
            <w:left w:val="none" w:sz="0" w:space="0" w:color="auto"/>
            <w:bottom w:val="none" w:sz="0" w:space="0" w:color="auto"/>
            <w:right w:val="none" w:sz="0" w:space="0" w:color="auto"/>
          </w:divBdr>
        </w:div>
        <w:div w:id="359207672">
          <w:marLeft w:val="0"/>
          <w:marRight w:val="0"/>
          <w:marTop w:val="0"/>
          <w:marBottom w:val="0"/>
          <w:divBdr>
            <w:top w:val="none" w:sz="0" w:space="0" w:color="auto"/>
            <w:left w:val="none" w:sz="0" w:space="0" w:color="auto"/>
            <w:bottom w:val="none" w:sz="0" w:space="0" w:color="auto"/>
            <w:right w:val="none" w:sz="0" w:space="0" w:color="auto"/>
          </w:divBdr>
        </w:div>
        <w:div w:id="1056313695">
          <w:marLeft w:val="0"/>
          <w:marRight w:val="0"/>
          <w:marTop w:val="0"/>
          <w:marBottom w:val="0"/>
          <w:divBdr>
            <w:top w:val="none" w:sz="0" w:space="0" w:color="auto"/>
            <w:left w:val="none" w:sz="0" w:space="0" w:color="auto"/>
            <w:bottom w:val="none" w:sz="0" w:space="0" w:color="auto"/>
            <w:right w:val="none" w:sz="0" w:space="0" w:color="auto"/>
          </w:divBdr>
        </w:div>
        <w:div w:id="1180238902">
          <w:marLeft w:val="0"/>
          <w:marRight w:val="0"/>
          <w:marTop w:val="0"/>
          <w:marBottom w:val="0"/>
          <w:divBdr>
            <w:top w:val="none" w:sz="0" w:space="0" w:color="auto"/>
            <w:left w:val="none" w:sz="0" w:space="0" w:color="auto"/>
            <w:bottom w:val="none" w:sz="0" w:space="0" w:color="auto"/>
            <w:right w:val="none" w:sz="0" w:space="0" w:color="auto"/>
          </w:divBdr>
        </w:div>
        <w:div w:id="1196770148">
          <w:marLeft w:val="0"/>
          <w:marRight w:val="0"/>
          <w:marTop w:val="0"/>
          <w:marBottom w:val="0"/>
          <w:divBdr>
            <w:top w:val="none" w:sz="0" w:space="0" w:color="auto"/>
            <w:left w:val="none" w:sz="0" w:space="0" w:color="auto"/>
            <w:bottom w:val="none" w:sz="0" w:space="0" w:color="auto"/>
            <w:right w:val="none" w:sz="0" w:space="0" w:color="auto"/>
          </w:divBdr>
        </w:div>
        <w:div w:id="1296834474">
          <w:marLeft w:val="0"/>
          <w:marRight w:val="0"/>
          <w:marTop w:val="0"/>
          <w:marBottom w:val="0"/>
          <w:divBdr>
            <w:top w:val="none" w:sz="0" w:space="0" w:color="auto"/>
            <w:left w:val="none" w:sz="0" w:space="0" w:color="auto"/>
            <w:bottom w:val="none" w:sz="0" w:space="0" w:color="auto"/>
            <w:right w:val="none" w:sz="0" w:space="0" w:color="auto"/>
          </w:divBdr>
        </w:div>
        <w:div w:id="1448427064">
          <w:marLeft w:val="0"/>
          <w:marRight w:val="0"/>
          <w:marTop w:val="0"/>
          <w:marBottom w:val="0"/>
          <w:divBdr>
            <w:top w:val="none" w:sz="0" w:space="0" w:color="auto"/>
            <w:left w:val="none" w:sz="0" w:space="0" w:color="auto"/>
            <w:bottom w:val="none" w:sz="0" w:space="0" w:color="auto"/>
            <w:right w:val="none" w:sz="0" w:space="0" w:color="auto"/>
          </w:divBdr>
        </w:div>
        <w:div w:id="1899047809">
          <w:marLeft w:val="0"/>
          <w:marRight w:val="0"/>
          <w:marTop w:val="0"/>
          <w:marBottom w:val="0"/>
          <w:divBdr>
            <w:top w:val="none" w:sz="0" w:space="0" w:color="auto"/>
            <w:left w:val="none" w:sz="0" w:space="0" w:color="auto"/>
            <w:bottom w:val="none" w:sz="0" w:space="0" w:color="auto"/>
            <w:right w:val="none" w:sz="0" w:space="0" w:color="auto"/>
          </w:divBdr>
        </w:div>
        <w:div w:id="2018458231">
          <w:marLeft w:val="0"/>
          <w:marRight w:val="0"/>
          <w:marTop w:val="0"/>
          <w:marBottom w:val="0"/>
          <w:divBdr>
            <w:top w:val="none" w:sz="0" w:space="0" w:color="auto"/>
            <w:left w:val="none" w:sz="0" w:space="0" w:color="auto"/>
            <w:bottom w:val="none" w:sz="0" w:space="0" w:color="auto"/>
            <w:right w:val="none" w:sz="0" w:space="0" w:color="auto"/>
          </w:divBdr>
        </w:div>
        <w:div w:id="2100903986">
          <w:marLeft w:val="0"/>
          <w:marRight w:val="0"/>
          <w:marTop w:val="0"/>
          <w:marBottom w:val="0"/>
          <w:divBdr>
            <w:top w:val="none" w:sz="0" w:space="0" w:color="auto"/>
            <w:left w:val="none" w:sz="0" w:space="0" w:color="auto"/>
            <w:bottom w:val="none" w:sz="0" w:space="0" w:color="auto"/>
            <w:right w:val="none" w:sz="0" w:space="0" w:color="auto"/>
          </w:divBdr>
        </w:div>
      </w:divsChild>
    </w:div>
    <w:div w:id="1466700181">
      <w:bodyDiv w:val="1"/>
      <w:marLeft w:val="0"/>
      <w:marRight w:val="0"/>
      <w:marTop w:val="0"/>
      <w:marBottom w:val="0"/>
      <w:divBdr>
        <w:top w:val="none" w:sz="0" w:space="0" w:color="auto"/>
        <w:left w:val="none" w:sz="0" w:space="0" w:color="auto"/>
        <w:bottom w:val="none" w:sz="0" w:space="0" w:color="auto"/>
        <w:right w:val="none" w:sz="0" w:space="0" w:color="auto"/>
      </w:divBdr>
    </w:div>
    <w:div w:id="1550609436">
      <w:bodyDiv w:val="1"/>
      <w:marLeft w:val="0"/>
      <w:marRight w:val="0"/>
      <w:marTop w:val="0"/>
      <w:marBottom w:val="0"/>
      <w:divBdr>
        <w:top w:val="none" w:sz="0" w:space="0" w:color="auto"/>
        <w:left w:val="none" w:sz="0" w:space="0" w:color="auto"/>
        <w:bottom w:val="none" w:sz="0" w:space="0" w:color="auto"/>
        <w:right w:val="none" w:sz="0" w:space="0" w:color="auto"/>
      </w:divBdr>
    </w:div>
    <w:div w:id="1670137332">
      <w:bodyDiv w:val="1"/>
      <w:marLeft w:val="0"/>
      <w:marRight w:val="0"/>
      <w:marTop w:val="0"/>
      <w:marBottom w:val="0"/>
      <w:divBdr>
        <w:top w:val="none" w:sz="0" w:space="0" w:color="auto"/>
        <w:left w:val="none" w:sz="0" w:space="0" w:color="auto"/>
        <w:bottom w:val="none" w:sz="0" w:space="0" w:color="auto"/>
        <w:right w:val="none" w:sz="0" w:space="0" w:color="auto"/>
      </w:divBdr>
    </w:div>
    <w:div w:id="1673141651">
      <w:bodyDiv w:val="1"/>
      <w:marLeft w:val="0"/>
      <w:marRight w:val="0"/>
      <w:marTop w:val="0"/>
      <w:marBottom w:val="0"/>
      <w:divBdr>
        <w:top w:val="none" w:sz="0" w:space="0" w:color="auto"/>
        <w:left w:val="none" w:sz="0" w:space="0" w:color="auto"/>
        <w:bottom w:val="none" w:sz="0" w:space="0" w:color="auto"/>
        <w:right w:val="none" w:sz="0" w:space="0" w:color="auto"/>
      </w:divBdr>
    </w:div>
    <w:div w:id="1683512375">
      <w:bodyDiv w:val="1"/>
      <w:marLeft w:val="0"/>
      <w:marRight w:val="0"/>
      <w:marTop w:val="0"/>
      <w:marBottom w:val="0"/>
      <w:divBdr>
        <w:top w:val="none" w:sz="0" w:space="0" w:color="auto"/>
        <w:left w:val="none" w:sz="0" w:space="0" w:color="auto"/>
        <w:bottom w:val="none" w:sz="0" w:space="0" w:color="auto"/>
        <w:right w:val="none" w:sz="0" w:space="0" w:color="auto"/>
      </w:divBdr>
    </w:div>
    <w:div w:id="1751779050">
      <w:bodyDiv w:val="1"/>
      <w:marLeft w:val="0"/>
      <w:marRight w:val="0"/>
      <w:marTop w:val="0"/>
      <w:marBottom w:val="0"/>
      <w:divBdr>
        <w:top w:val="none" w:sz="0" w:space="0" w:color="auto"/>
        <w:left w:val="none" w:sz="0" w:space="0" w:color="auto"/>
        <w:bottom w:val="none" w:sz="0" w:space="0" w:color="auto"/>
        <w:right w:val="none" w:sz="0" w:space="0" w:color="auto"/>
      </w:divBdr>
      <w:divsChild>
        <w:div w:id="1038121518">
          <w:marLeft w:val="0"/>
          <w:marRight w:val="0"/>
          <w:marTop w:val="0"/>
          <w:marBottom w:val="0"/>
          <w:divBdr>
            <w:top w:val="none" w:sz="0" w:space="0" w:color="auto"/>
            <w:left w:val="none" w:sz="0" w:space="0" w:color="auto"/>
            <w:bottom w:val="none" w:sz="0" w:space="0" w:color="auto"/>
            <w:right w:val="none" w:sz="0" w:space="0" w:color="auto"/>
          </w:divBdr>
        </w:div>
      </w:divsChild>
    </w:div>
    <w:div w:id="1757435669">
      <w:bodyDiv w:val="1"/>
      <w:marLeft w:val="0"/>
      <w:marRight w:val="0"/>
      <w:marTop w:val="0"/>
      <w:marBottom w:val="0"/>
      <w:divBdr>
        <w:top w:val="none" w:sz="0" w:space="0" w:color="auto"/>
        <w:left w:val="none" w:sz="0" w:space="0" w:color="auto"/>
        <w:bottom w:val="none" w:sz="0" w:space="0" w:color="auto"/>
        <w:right w:val="none" w:sz="0" w:space="0" w:color="auto"/>
      </w:divBdr>
    </w:div>
    <w:div w:id="1817645649">
      <w:bodyDiv w:val="1"/>
      <w:marLeft w:val="0"/>
      <w:marRight w:val="0"/>
      <w:marTop w:val="0"/>
      <w:marBottom w:val="0"/>
      <w:divBdr>
        <w:top w:val="none" w:sz="0" w:space="0" w:color="auto"/>
        <w:left w:val="none" w:sz="0" w:space="0" w:color="auto"/>
        <w:bottom w:val="none" w:sz="0" w:space="0" w:color="auto"/>
        <w:right w:val="none" w:sz="0" w:space="0" w:color="auto"/>
      </w:divBdr>
    </w:div>
    <w:div w:id="1818454697">
      <w:bodyDiv w:val="1"/>
      <w:marLeft w:val="0"/>
      <w:marRight w:val="0"/>
      <w:marTop w:val="0"/>
      <w:marBottom w:val="0"/>
      <w:divBdr>
        <w:top w:val="none" w:sz="0" w:space="0" w:color="auto"/>
        <w:left w:val="none" w:sz="0" w:space="0" w:color="auto"/>
        <w:bottom w:val="none" w:sz="0" w:space="0" w:color="auto"/>
        <w:right w:val="none" w:sz="0" w:space="0" w:color="auto"/>
      </w:divBdr>
    </w:div>
    <w:div w:id="1824850362">
      <w:bodyDiv w:val="1"/>
      <w:marLeft w:val="0"/>
      <w:marRight w:val="0"/>
      <w:marTop w:val="0"/>
      <w:marBottom w:val="0"/>
      <w:divBdr>
        <w:top w:val="none" w:sz="0" w:space="0" w:color="auto"/>
        <w:left w:val="none" w:sz="0" w:space="0" w:color="auto"/>
        <w:bottom w:val="none" w:sz="0" w:space="0" w:color="auto"/>
        <w:right w:val="none" w:sz="0" w:space="0" w:color="auto"/>
      </w:divBdr>
    </w:div>
    <w:div w:id="1846358336">
      <w:bodyDiv w:val="1"/>
      <w:marLeft w:val="0"/>
      <w:marRight w:val="0"/>
      <w:marTop w:val="0"/>
      <w:marBottom w:val="0"/>
      <w:divBdr>
        <w:top w:val="none" w:sz="0" w:space="0" w:color="auto"/>
        <w:left w:val="none" w:sz="0" w:space="0" w:color="auto"/>
        <w:bottom w:val="none" w:sz="0" w:space="0" w:color="auto"/>
        <w:right w:val="none" w:sz="0" w:space="0" w:color="auto"/>
      </w:divBdr>
    </w:div>
    <w:div w:id="1854105653">
      <w:bodyDiv w:val="1"/>
      <w:marLeft w:val="0"/>
      <w:marRight w:val="0"/>
      <w:marTop w:val="0"/>
      <w:marBottom w:val="0"/>
      <w:divBdr>
        <w:top w:val="none" w:sz="0" w:space="0" w:color="auto"/>
        <w:left w:val="none" w:sz="0" w:space="0" w:color="auto"/>
        <w:bottom w:val="none" w:sz="0" w:space="0" w:color="auto"/>
        <w:right w:val="none" w:sz="0" w:space="0" w:color="auto"/>
      </w:divBdr>
    </w:div>
    <w:div w:id="1862358929">
      <w:bodyDiv w:val="1"/>
      <w:marLeft w:val="0"/>
      <w:marRight w:val="0"/>
      <w:marTop w:val="0"/>
      <w:marBottom w:val="0"/>
      <w:divBdr>
        <w:top w:val="none" w:sz="0" w:space="0" w:color="auto"/>
        <w:left w:val="none" w:sz="0" w:space="0" w:color="auto"/>
        <w:bottom w:val="none" w:sz="0" w:space="0" w:color="auto"/>
        <w:right w:val="none" w:sz="0" w:space="0" w:color="auto"/>
      </w:divBdr>
    </w:div>
    <w:div w:id="1951351963">
      <w:bodyDiv w:val="1"/>
      <w:marLeft w:val="0"/>
      <w:marRight w:val="0"/>
      <w:marTop w:val="0"/>
      <w:marBottom w:val="0"/>
      <w:divBdr>
        <w:top w:val="none" w:sz="0" w:space="0" w:color="auto"/>
        <w:left w:val="none" w:sz="0" w:space="0" w:color="auto"/>
        <w:bottom w:val="none" w:sz="0" w:space="0" w:color="auto"/>
        <w:right w:val="none" w:sz="0" w:space="0" w:color="auto"/>
      </w:divBdr>
    </w:div>
    <w:div w:id="2115857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iestandardowy 1">
      <a:majorFont>
        <a:latin typeface="Calibri"/>
        <a:ea typeface=""/>
        <a:cs typeface=""/>
      </a:majorFont>
      <a:minorFont>
        <a:latin typeface="Calibri"/>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BEE5E-4C60-4556-B5FE-6020CCB7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38</Pages>
  <Words>16254</Words>
  <Characters>97530</Characters>
  <Application>Microsoft Office Word</Application>
  <DocSecurity>0</DocSecurity>
  <Lines>812</Lines>
  <Paragraphs>227</Paragraphs>
  <ScaleCrop>false</ScaleCrop>
  <HeadingPairs>
    <vt:vector size="2" baseType="variant">
      <vt:variant>
        <vt:lpstr>Tytuł</vt:lpstr>
      </vt:variant>
      <vt:variant>
        <vt:i4>1</vt:i4>
      </vt:variant>
    </vt:vector>
  </HeadingPairs>
  <TitlesOfParts>
    <vt:vector size="1" baseType="lpstr">
      <vt:lpstr>PFU_budynek_15.04.2021</vt:lpstr>
    </vt:vector>
  </TitlesOfParts>
  <Company/>
  <LinksUpToDate>false</LinksUpToDate>
  <CharactersWithSpaces>113557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PFU_budynek_15.04.2021</dc:title>
  <dc:subject/>
  <dc:creator>Danuta Makilla</dc:creator>
  <cp:keywords/>
  <dc:description/>
  <cp:lastModifiedBy>Grzegorz Moćko</cp:lastModifiedBy>
  <cp:revision>21</cp:revision>
  <cp:lastPrinted>2025-07-28T11:54:00Z</cp:lastPrinted>
  <dcterms:created xsi:type="dcterms:W3CDTF">2025-08-21T19:17:00Z</dcterms:created>
  <dcterms:modified xsi:type="dcterms:W3CDTF">2025-09-16T09:52:00Z</dcterms:modified>
</cp:coreProperties>
</file>